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462" w:rsidRPr="007F6B31" w:rsidRDefault="002F6462" w:rsidP="002F6462">
      <w:pPr>
        <w:tabs>
          <w:tab w:val="left" w:pos="5583"/>
        </w:tabs>
        <w:jc w:val="center"/>
        <w:rPr>
          <w:rFonts w:cstheme="minorHAnsi"/>
          <w:sz w:val="24"/>
          <w:szCs w:val="24"/>
        </w:rPr>
      </w:pPr>
    </w:p>
    <w:p w:rsidR="00595B38" w:rsidRPr="007F6B31" w:rsidRDefault="002F6462" w:rsidP="002F6462">
      <w:pPr>
        <w:tabs>
          <w:tab w:val="left" w:pos="5583"/>
        </w:tabs>
        <w:jc w:val="center"/>
        <w:rPr>
          <w:rFonts w:cstheme="minorHAnsi"/>
          <w:sz w:val="24"/>
          <w:szCs w:val="24"/>
        </w:rPr>
      </w:pPr>
      <w:r w:rsidRPr="007F6B31">
        <w:rPr>
          <w:rFonts w:cstheme="minorHAnsi"/>
          <w:b/>
          <w:noProof/>
          <w:sz w:val="24"/>
          <w:szCs w:val="24"/>
          <w:lang w:eastAsia="fr-FR"/>
        </w:rPr>
        <w:drawing>
          <wp:inline distT="0" distB="0" distL="0" distR="0" wp14:anchorId="1444C693" wp14:editId="2D829EC4">
            <wp:extent cx="2416396" cy="1071197"/>
            <wp:effectExtent l="0" t="0" r="3175" b="0"/>
            <wp:docPr id="5" name="Image 5" descr="Z:\David ZAMBON IDRRIM actif\IDRRIM actif\06-DOSSIERS THÉMATIQUES\ONR - Observatoire National de la Route\Communication\Logo O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Z:\David ZAMBON IDRRIM actif\IDRRIM actif\06-DOSSIERS THÉMATIQUES\ONR - Observatoire National de la Route\Communication\Logo ON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0134" cy="1072854"/>
                    </a:xfrm>
                    <a:prstGeom prst="rect">
                      <a:avLst/>
                    </a:prstGeom>
                    <a:noFill/>
                    <a:ln>
                      <a:noFill/>
                    </a:ln>
                  </pic:spPr>
                </pic:pic>
              </a:graphicData>
            </a:graphic>
          </wp:inline>
        </w:drawing>
      </w:r>
    </w:p>
    <w:p w:rsidR="00ED37D2" w:rsidRPr="007F6B31" w:rsidRDefault="00BD5008" w:rsidP="00BD5008">
      <w:pPr>
        <w:jc w:val="center"/>
        <w:rPr>
          <w:rFonts w:cstheme="minorHAnsi"/>
          <w:b/>
          <w:color w:val="007DBD"/>
          <w:sz w:val="24"/>
          <w:szCs w:val="24"/>
        </w:rPr>
      </w:pPr>
      <w:r w:rsidRPr="007F6B31">
        <w:rPr>
          <w:rFonts w:cstheme="minorHAnsi"/>
          <w:b/>
          <w:color w:val="007DBD"/>
          <w:sz w:val="24"/>
          <w:szCs w:val="24"/>
        </w:rPr>
        <w:t>Donn</w:t>
      </w:r>
      <w:r w:rsidR="00172E61" w:rsidRPr="007F6B31">
        <w:rPr>
          <w:rFonts w:cstheme="minorHAnsi"/>
          <w:b/>
          <w:color w:val="007DBD"/>
          <w:sz w:val="24"/>
          <w:szCs w:val="24"/>
        </w:rPr>
        <w:t>ées financières des départements</w:t>
      </w:r>
    </w:p>
    <w:p w:rsidR="007A433E" w:rsidRPr="007F6B31" w:rsidRDefault="00172E61" w:rsidP="00E44CD9">
      <w:pPr>
        <w:jc w:val="center"/>
        <w:rPr>
          <w:rFonts w:cstheme="minorHAnsi"/>
          <w:b/>
          <w:color w:val="007DBD"/>
          <w:sz w:val="24"/>
          <w:szCs w:val="24"/>
        </w:rPr>
      </w:pPr>
      <w:r w:rsidRPr="007F6B31">
        <w:rPr>
          <w:rFonts w:cstheme="minorHAnsi"/>
          <w:b/>
          <w:color w:val="007DBD"/>
          <w:sz w:val="24"/>
          <w:szCs w:val="24"/>
        </w:rPr>
        <w:t>Enquête 2018</w:t>
      </w:r>
    </w:p>
    <w:p w:rsidR="00E44CD9" w:rsidRPr="007F6B31" w:rsidRDefault="00E44CD9" w:rsidP="00E44CD9">
      <w:pPr>
        <w:jc w:val="center"/>
        <w:rPr>
          <w:rFonts w:cstheme="minorHAnsi"/>
          <w:b/>
          <w:color w:val="007DBD"/>
          <w:sz w:val="24"/>
          <w:szCs w:val="24"/>
        </w:rPr>
      </w:pPr>
    </w:p>
    <w:p w:rsidR="00EA0BC2" w:rsidRPr="00565FAB" w:rsidRDefault="00172E61" w:rsidP="00FE3340">
      <w:pPr>
        <w:jc w:val="both"/>
        <w:rPr>
          <w:rFonts w:cstheme="minorHAnsi"/>
          <w:b/>
          <w:i/>
          <w:color w:val="772681"/>
          <w:sz w:val="24"/>
          <w:szCs w:val="24"/>
        </w:rPr>
      </w:pPr>
      <w:r w:rsidRPr="007F6B31">
        <w:rPr>
          <w:rFonts w:cstheme="minorHAnsi"/>
          <w:b/>
          <w:i/>
          <w:color w:val="772681"/>
          <w:sz w:val="24"/>
          <w:szCs w:val="24"/>
        </w:rPr>
        <w:t xml:space="preserve">Introduction sur </w:t>
      </w:r>
      <w:r w:rsidR="007A433E" w:rsidRPr="007F6B31">
        <w:rPr>
          <w:rFonts w:cstheme="minorHAnsi"/>
          <w:b/>
          <w:i/>
          <w:color w:val="772681"/>
          <w:sz w:val="24"/>
          <w:szCs w:val="24"/>
        </w:rPr>
        <w:t>le</w:t>
      </w:r>
      <w:r w:rsidRPr="007F6B31">
        <w:rPr>
          <w:rFonts w:cstheme="minorHAnsi"/>
          <w:b/>
          <w:i/>
          <w:color w:val="772681"/>
          <w:sz w:val="24"/>
          <w:szCs w:val="24"/>
        </w:rPr>
        <w:t xml:space="preserve"> cadre d’enqu</w:t>
      </w:r>
      <w:r w:rsidR="00AB7C03" w:rsidRPr="007F6B31">
        <w:rPr>
          <w:rFonts w:cstheme="minorHAnsi"/>
          <w:b/>
          <w:i/>
          <w:color w:val="772681"/>
          <w:sz w:val="24"/>
          <w:szCs w:val="24"/>
        </w:rPr>
        <w:t>ête 2018</w:t>
      </w:r>
    </w:p>
    <w:p w:rsidR="00CD157A" w:rsidRPr="000B4FB1" w:rsidRDefault="00EA0BC2" w:rsidP="00FE3340">
      <w:pPr>
        <w:jc w:val="both"/>
        <w:rPr>
          <w:rFonts w:cstheme="minorHAnsi"/>
          <w:color w:val="FF0000"/>
          <w:sz w:val="24"/>
          <w:szCs w:val="24"/>
        </w:rPr>
      </w:pPr>
      <w:r w:rsidRPr="007F6B31">
        <w:rPr>
          <w:rFonts w:cstheme="minorHAnsi"/>
          <w:sz w:val="24"/>
          <w:szCs w:val="24"/>
        </w:rPr>
        <w:t xml:space="preserve">Au-delà </w:t>
      </w:r>
      <w:r w:rsidR="00735060">
        <w:rPr>
          <w:rFonts w:cstheme="minorHAnsi"/>
          <w:sz w:val="24"/>
          <w:szCs w:val="24"/>
        </w:rPr>
        <w:t xml:space="preserve">de la représentation </w:t>
      </w:r>
      <w:r w:rsidRPr="007F6B31">
        <w:rPr>
          <w:rFonts w:cstheme="minorHAnsi"/>
          <w:sz w:val="24"/>
          <w:szCs w:val="24"/>
        </w:rPr>
        <w:t xml:space="preserve">des enjeux </w:t>
      </w:r>
      <w:r w:rsidR="00735060">
        <w:rPr>
          <w:rFonts w:cstheme="minorHAnsi"/>
          <w:sz w:val="24"/>
          <w:szCs w:val="24"/>
        </w:rPr>
        <w:t xml:space="preserve">de l’entretien routier au niveau </w:t>
      </w:r>
      <w:r w:rsidRPr="007F6B31">
        <w:rPr>
          <w:rFonts w:cstheme="minorHAnsi"/>
          <w:sz w:val="24"/>
          <w:szCs w:val="24"/>
        </w:rPr>
        <w:t>nationa</w:t>
      </w:r>
      <w:r w:rsidR="00735060">
        <w:rPr>
          <w:rFonts w:cstheme="minorHAnsi"/>
          <w:sz w:val="24"/>
          <w:szCs w:val="24"/>
        </w:rPr>
        <w:t xml:space="preserve">l pour l’ensemble des </w:t>
      </w:r>
      <w:r w:rsidR="000F4620">
        <w:rPr>
          <w:rFonts w:cstheme="minorHAnsi"/>
          <w:sz w:val="24"/>
          <w:szCs w:val="24"/>
        </w:rPr>
        <w:t>acteurs</w:t>
      </w:r>
      <w:r w:rsidRPr="007F6B31">
        <w:rPr>
          <w:rFonts w:cstheme="minorHAnsi"/>
          <w:sz w:val="24"/>
          <w:szCs w:val="24"/>
        </w:rPr>
        <w:t xml:space="preserve">, les données collectées par l’ONR ont vocation a progressivement constituer un outil d’aide à la décision pour chaque gestionnaire de voirie. </w:t>
      </w:r>
      <w:r w:rsidR="00CD157A" w:rsidRPr="007F6B31">
        <w:rPr>
          <w:rFonts w:cstheme="minorHAnsi"/>
          <w:sz w:val="24"/>
          <w:szCs w:val="24"/>
        </w:rPr>
        <w:t xml:space="preserve">Ainsi, la </w:t>
      </w:r>
      <w:r w:rsidR="00702B27">
        <w:rPr>
          <w:rFonts w:cstheme="minorHAnsi"/>
          <w:sz w:val="24"/>
          <w:szCs w:val="24"/>
        </w:rPr>
        <w:t>préparation de la réponse à l’enquête</w:t>
      </w:r>
      <w:r w:rsidR="00CD157A" w:rsidRPr="007F6B31">
        <w:rPr>
          <w:rFonts w:cstheme="minorHAnsi"/>
          <w:sz w:val="24"/>
          <w:szCs w:val="24"/>
        </w:rPr>
        <w:t xml:space="preserve"> pour </w:t>
      </w:r>
      <w:r w:rsidR="00CD157A" w:rsidRPr="006A77D6">
        <w:rPr>
          <w:rFonts w:cstheme="minorHAnsi"/>
          <w:sz w:val="24"/>
          <w:szCs w:val="24"/>
        </w:rPr>
        <w:t xml:space="preserve">l’ONR </w:t>
      </w:r>
      <w:r w:rsidR="000B4FB1" w:rsidRPr="006A77D6">
        <w:rPr>
          <w:rFonts w:cstheme="minorHAnsi"/>
          <w:sz w:val="24"/>
          <w:szCs w:val="24"/>
        </w:rPr>
        <w:t>a vocation à constituer</w:t>
      </w:r>
      <w:r w:rsidR="005B43C1" w:rsidRPr="006A77D6">
        <w:rPr>
          <w:rFonts w:cstheme="minorHAnsi"/>
          <w:sz w:val="24"/>
          <w:szCs w:val="24"/>
        </w:rPr>
        <w:t xml:space="preserve"> </w:t>
      </w:r>
      <w:r w:rsidR="00DD7CC1" w:rsidRPr="006A77D6">
        <w:rPr>
          <w:rFonts w:cstheme="minorHAnsi"/>
          <w:sz w:val="24"/>
          <w:szCs w:val="24"/>
        </w:rPr>
        <w:t>un cadre de</w:t>
      </w:r>
      <w:r w:rsidR="00CD157A" w:rsidRPr="006A77D6">
        <w:rPr>
          <w:rFonts w:cstheme="minorHAnsi"/>
          <w:sz w:val="24"/>
          <w:szCs w:val="24"/>
        </w:rPr>
        <w:t xml:space="preserve"> collecte de données </w:t>
      </w:r>
      <w:r w:rsidR="00DD7CC1" w:rsidRPr="006A77D6">
        <w:rPr>
          <w:rFonts w:cstheme="minorHAnsi"/>
          <w:sz w:val="24"/>
          <w:szCs w:val="24"/>
        </w:rPr>
        <w:t xml:space="preserve">en </w:t>
      </w:r>
      <w:r w:rsidR="006A77D6">
        <w:rPr>
          <w:rFonts w:cstheme="minorHAnsi"/>
          <w:sz w:val="24"/>
          <w:szCs w:val="24"/>
        </w:rPr>
        <w:t>interne à la collectivité</w:t>
      </w:r>
      <w:r w:rsidR="006A77D6" w:rsidRPr="006A77D6">
        <w:rPr>
          <w:rFonts w:cstheme="minorHAnsi"/>
          <w:sz w:val="24"/>
          <w:szCs w:val="24"/>
        </w:rPr>
        <w:t xml:space="preserve">, </w:t>
      </w:r>
      <w:r w:rsidR="00CD157A" w:rsidRPr="006A77D6">
        <w:rPr>
          <w:rFonts w:cstheme="minorHAnsi"/>
          <w:sz w:val="24"/>
          <w:szCs w:val="24"/>
        </w:rPr>
        <w:t xml:space="preserve">utile </w:t>
      </w:r>
      <w:r w:rsidR="000B4FB1" w:rsidRPr="006A77D6">
        <w:rPr>
          <w:rFonts w:cstheme="minorHAnsi"/>
          <w:sz w:val="24"/>
          <w:szCs w:val="24"/>
        </w:rPr>
        <w:t>notamment à la préparation</w:t>
      </w:r>
      <w:r w:rsidR="00DD7CC1" w:rsidRPr="006A77D6">
        <w:rPr>
          <w:rFonts w:cstheme="minorHAnsi"/>
          <w:sz w:val="24"/>
          <w:szCs w:val="24"/>
        </w:rPr>
        <w:t xml:space="preserve"> les </w:t>
      </w:r>
      <w:r w:rsidR="00CD157A" w:rsidRPr="006A77D6">
        <w:rPr>
          <w:rFonts w:cstheme="minorHAnsi"/>
          <w:sz w:val="24"/>
          <w:szCs w:val="24"/>
        </w:rPr>
        <w:t xml:space="preserve">rapports d’activité et </w:t>
      </w:r>
      <w:r w:rsidR="00DD7CC1" w:rsidRPr="006A77D6">
        <w:rPr>
          <w:rFonts w:cstheme="minorHAnsi"/>
          <w:sz w:val="24"/>
          <w:szCs w:val="24"/>
        </w:rPr>
        <w:t xml:space="preserve">les </w:t>
      </w:r>
      <w:r w:rsidR="00CD157A" w:rsidRPr="006A77D6">
        <w:rPr>
          <w:rFonts w:cstheme="minorHAnsi"/>
          <w:sz w:val="24"/>
          <w:szCs w:val="24"/>
        </w:rPr>
        <w:t xml:space="preserve">rapports d’orientation budgétaire. </w:t>
      </w:r>
    </w:p>
    <w:p w:rsidR="00D34F6F" w:rsidRPr="005462C5" w:rsidRDefault="00D34F6F" w:rsidP="00D34F6F">
      <w:pPr>
        <w:jc w:val="both"/>
        <w:rPr>
          <w:rFonts w:cstheme="minorHAnsi"/>
          <w:sz w:val="24"/>
          <w:szCs w:val="24"/>
        </w:rPr>
      </w:pPr>
      <w:r>
        <w:rPr>
          <w:rFonts w:cstheme="minorHAnsi"/>
          <w:sz w:val="24"/>
          <w:szCs w:val="24"/>
        </w:rPr>
        <w:t xml:space="preserve">Dans cette logique, la partie comportant des calculs automatiques a été étoffée d’une rubrique G « Exploitation des données pour le rapport annuel ». Les graphiques générés par ces lignes sont ceux publiés dans le rapport annuel 2017, permettront à la collectivité de se situer par rapport aux moyennes et ratios en consultant le rapport </w:t>
      </w:r>
      <w:r w:rsidRPr="00130A65">
        <w:rPr>
          <w:rFonts w:cstheme="minorHAnsi"/>
          <w:sz w:val="24"/>
          <w:szCs w:val="24"/>
        </w:rPr>
        <w:t>annuel</w:t>
      </w:r>
      <w:r w:rsidR="00130A65">
        <w:rPr>
          <w:rFonts w:cstheme="minorHAnsi"/>
          <w:sz w:val="24"/>
          <w:szCs w:val="24"/>
        </w:rPr>
        <w:t xml:space="preserve"> 2017,</w:t>
      </w:r>
      <w:r>
        <w:rPr>
          <w:rFonts w:cstheme="minorHAnsi"/>
          <w:sz w:val="24"/>
          <w:szCs w:val="24"/>
        </w:rPr>
        <w:t xml:space="preserve"> dans l’immédiat</w:t>
      </w:r>
      <w:r w:rsidR="00130A65">
        <w:rPr>
          <w:rFonts w:cstheme="minorHAnsi"/>
          <w:sz w:val="24"/>
          <w:szCs w:val="24"/>
        </w:rPr>
        <w:t xml:space="preserve"> et</w:t>
      </w:r>
      <w:r>
        <w:rPr>
          <w:rFonts w:cstheme="minorHAnsi"/>
          <w:sz w:val="24"/>
          <w:szCs w:val="24"/>
        </w:rPr>
        <w:t xml:space="preserve"> 2018</w:t>
      </w:r>
      <w:r w:rsidR="00130A65">
        <w:rPr>
          <w:rFonts w:cstheme="minorHAnsi"/>
          <w:sz w:val="24"/>
          <w:szCs w:val="24"/>
        </w:rPr>
        <w:t>,</w:t>
      </w:r>
      <w:r>
        <w:rPr>
          <w:rFonts w:cstheme="minorHAnsi"/>
          <w:sz w:val="24"/>
          <w:szCs w:val="24"/>
        </w:rPr>
        <w:t xml:space="preserve"> lors de sa publication.</w:t>
      </w:r>
    </w:p>
    <w:p w:rsidR="00183DFB" w:rsidRPr="007F6B31" w:rsidRDefault="008231FD" w:rsidP="00FE3340">
      <w:pPr>
        <w:jc w:val="both"/>
        <w:rPr>
          <w:rFonts w:cstheme="minorHAnsi"/>
          <w:sz w:val="24"/>
          <w:szCs w:val="24"/>
        </w:rPr>
      </w:pPr>
      <w:r w:rsidRPr="007F6B31">
        <w:rPr>
          <w:rFonts w:cstheme="minorHAnsi"/>
          <w:sz w:val="24"/>
          <w:szCs w:val="24"/>
        </w:rPr>
        <w:t xml:space="preserve">A la lumière des difficultés </w:t>
      </w:r>
      <w:r w:rsidR="00B779DA">
        <w:rPr>
          <w:rFonts w:cstheme="minorHAnsi"/>
          <w:sz w:val="24"/>
          <w:szCs w:val="24"/>
        </w:rPr>
        <w:t xml:space="preserve">rencontrées lors </w:t>
      </w:r>
      <w:r w:rsidRPr="007F6B31">
        <w:rPr>
          <w:rFonts w:cstheme="minorHAnsi"/>
          <w:sz w:val="24"/>
          <w:szCs w:val="24"/>
        </w:rPr>
        <w:t xml:space="preserve">de l’enquête 2017, il apparaît essentiel avant d’entamer le recensement des données demandées, d’identifier un cadre référent qui sera l’interlocuteur de l’IDRRIM </w:t>
      </w:r>
      <w:r w:rsidR="00277D64">
        <w:rPr>
          <w:rFonts w:cstheme="minorHAnsi"/>
          <w:sz w:val="24"/>
          <w:szCs w:val="24"/>
        </w:rPr>
        <w:t xml:space="preserve">pour la conduite de la démarche, </w:t>
      </w:r>
      <w:r w:rsidRPr="007F6B31">
        <w:rPr>
          <w:rFonts w:cstheme="minorHAnsi"/>
          <w:sz w:val="24"/>
          <w:szCs w:val="24"/>
        </w:rPr>
        <w:t xml:space="preserve">et </w:t>
      </w:r>
      <w:r w:rsidR="00E667B3" w:rsidRPr="007F6B31">
        <w:rPr>
          <w:rFonts w:cstheme="minorHAnsi"/>
          <w:sz w:val="24"/>
          <w:szCs w:val="24"/>
        </w:rPr>
        <w:t>l’interface avec l</w:t>
      </w:r>
      <w:r w:rsidRPr="007F6B31">
        <w:rPr>
          <w:rFonts w:cstheme="minorHAnsi"/>
          <w:sz w:val="24"/>
          <w:szCs w:val="24"/>
        </w:rPr>
        <w:t xml:space="preserve">es différents services concernés de la collectivité. </w:t>
      </w:r>
      <w:r w:rsidR="00277D64">
        <w:rPr>
          <w:rFonts w:cstheme="minorHAnsi"/>
          <w:sz w:val="24"/>
          <w:szCs w:val="24"/>
        </w:rPr>
        <w:t>Le retour d’expérience montre que, s</w:t>
      </w:r>
      <w:r w:rsidRPr="007F6B31">
        <w:rPr>
          <w:rFonts w:cstheme="minorHAnsi"/>
          <w:sz w:val="24"/>
          <w:szCs w:val="24"/>
        </w:rPr>
        <w:t>elon les organisations, il convient à minima d’associer les personnes maîtrisant : la lecture des comptes administratifs et notamment l’interprétation de la fonction 6, la programmation des investissements routiers, les effectifs affectés aux différentes missions de la route et</w:t>
      </w:r>
      <w:r w:rsidRPr="000B4FB1">
        <w:rPr>
          <w:rFonts w:cstheme="minorHAnsi"/>
          <w:color w:val="FF0000"/>
          <w:sz w:val="24"/>
          <w:szCs w:val="24"/>
        </w:rPr>
        <w:t xml:space="preserve"> </w:t>
      </w:r>
      <w:r w:rsidRPr="007F6B31">
        <w:rPr>
          <w:rFonts w:cstheme="minorHAnsi"/>
          <w:sz w:val="24"/>
          <w:szCs w:val="24"/>
        </w:rPr>
        <w:t xml:space="preserve">les charges </w:t>
      </w:r>
      <w:r w:rsidR="004A5D17">
        <w:rPr>
          <w:rFonts w:cstheme="minorHAnsi"/>
          <w:sz w:val="24"/>
          <w:szCs w:val="24"/>
        </w:rPr>
        <w:t xml:space="preserve">de personnel qui en résultent. </w:t>
      </w:r>
    </w:p>
    <w:p w:rsidR="007A433E" w:rsidRPr="007F6B31" w:rsidRDefault="00183DFB" w:rsidP="00FE3340">
      <w:pPr>
        <w:jc w:val="both"/>
        <w:rPr>
          <w:rFonts w:cstheme="minorHAnsi"/>
          <w:sz w:val="24"/>
          <w:szCs w:val="24"/>
        </w:rPr>
      </w:pPr>
      <w:r w:rsidRPr="007F6B31">
        <w:rPr>
          <w:rFonts w:cstheme="minorHAnsi"/>
          <w:sz w:val="24"/>
          <w:szCs w:val="24"/>
        </w:rPr>
        <w:t>L</w:t>
      </w:r>
      <w:r w:rsidR="007A433E" w:rsidRPr="007F6B31">
        <w:rPr>
          <w:rFonts w:cstheme="minorHAnsi"/>
          <w:sz w:val="24"/>
          <w:szCs w:val="24"/>
        </w:rPr>
        <w:t xml:space="preserve">e cadre d’enquête ci-dessous intègre des modifications </w:t>
      </w:r>
      <w:r w:rsidR="007555E6">
        <w:rPr>
          <w:rFonts w:cstheme="minorHAnsi"/>
          <w:sz w:val="24"/>
          <w:szCs w:val="24"/>
        </w:rPr>
        <w:t>retenues</w:t>
      </w:r>
      <w:r w:rsidR="007555E6" w:rsidRPr="007F6B31">
        <w:rPr>
          <w:rFonts w:cstheme="minorHAnsi"/>
          <w:sz w:val="24"/>
          <w:szCs w:val="24"/>
        </w:rPr>
        <w:t xml:space="preserve"> </w:t>
      </w:r>
      <w:r w:rsidR="007A433E" w:rsidRPr="007F6B31">
        <w:rPr>
          <w:rFonts w:cstheme="minorHAnsi"/>
          <w:sz w:val="24"/>
          <w:szCs w:val="24"/>
        </w:rPr>
        <w:t xml:space="preserve">après les échanges </w:t>
      </w:r>
      <w:r w:rsidR="007555E6">
        <w:rPr>
          <w:rFonts w:cstheme="minorHAnsi"/>
          <w:sz w:val="24"/>
          <w:szCs w:val="24"/>
        </w:rPr>
        <w:t>organisés par l’IDRRIM</w:t>
      </w:r>
      <w:r w:rsidR="007A433E" w:rsidRPr="007F6B31">
        <w:rPr>
          <w:rFonts w:cstheme="minorHAnsi"/>
          <w:sz w:val="24"/>
          <w:szCs w:val="24"/>
        </w:rPr>
        <w:t xml:space="preserve"> au sein d’un </w:t>
      </w:r>
      <w:r w:rsidR="007555E6">
        <w:rPr>
          <w:rFonts w:cstheme="minorHAnsi"/>
          <w:sz w:val="24"/>
          <w:szCs w:val="24"/>
        </w:rPr>
        <w:t>« </w:t>
      </w:r>
      <w:r w:rsidR="007A433E" w:rsidRPr="007F6B31">
        <w:rPr>
          <w:rFonts w:cstheme="minorHAnsi"/>
          <w:sz w:val="24"/>
          <w:szCs w:val="24"/>
        </w:rPr>
        <w:t>Comité Technique Miroir</w:t>
      </w:r>
      <w:r w:rsidR="007555E6">
        <w:rPr>
          <w:rFonts w:cstheme="minorHAnsi"/>
          <w:sz w:val="24"/>
          <w:szCs w:val="24"/>
        </w:rPr>
        <w:t> », réunissant des représentants des services de collectivités ayant participé à l’enquête 2017</w:t>
      </w:r>
      <w:r w:rsidR="007A433E" w:rsidRPr="007F6B31">
        <w:rPr>
          <w:rFonts w:cstheme="minorHAnsi"/>
          <w:sz w:val="24"/>
          <w:szCs w:val="24"/>
        </w:rPr>
        <w:t xml:space="preserve">. Ces modifications visent à préciser davantage l’identification des dépenses d’entretien patrimonial et à fournir des éléments plus précis pour la comparaison avec les autres </w:t>
      </w:r>
      <w:r w:rsidR="007A433E" w:rsidRPr="007F6B31">
        <w:rPr>
          <w:rFonts w:cstheme="minorHAnsi"/>
          <w:sz w:val="24"/>
          <w:szCs w:val="24"/>
        </w:rPr>
        <w:lastRenderedPageBreak/>
        <w:t xml:space="preserve">gestionnaires du réseau routier. Ils portent sur trois </w:t>
      </w:r>
      <w:r w:rsidRPr="007F6B31">
        <w:rPr>
          <w:rFonts w:cstheme="minorHAnsi"/>
          <w:sz w:val="24"/>
          <w:szCs w:val="24"/>
        </w:rPr>
        <w:t xml:space="preserve">points </w:t>
      </w:r>
      <w:r w:rsidR="007A433E" w:rsidRPr="007F6B31">
        <w:rPr>
          <w:rFonts w:cstheme="minorHAnsi"/>
          <w:sz w:val="24"/>
          <w:szCs w:val="24"/>
        </w:rPr>
        <w:t>du questionnaire dont voici le détail :</w:t>
      </w:r>
    </w:p>
    <w:p w:rsidR="00172E61" w:rsidRPr="007F6B31" w:rsidRDefault="00172E61" w:rsidP="00FE3340">
      <w:pPr>
        <w:jc w:val="both"/>
        <w:rPr>
          <w:rFonts w:cstheme="minorHAnsi"/>
          <w:sz w:val="24"/>
          <w:szCs w:val="24"/>
        </w:rPr>
      </w:pPr>
      <w:r w:rsidRPr="007F6B31">
        <w:rPr>
          <w:rFonts w:cstheme="minorHAnsi"/>
          <w:sz w:val="24"/>
          <w:szCs w:val="24"/>
        </w:rPr>
        <w:t>Pour les dépenses de fonctionnement</w:t>
      </w:r>
      <w:r w:rsidR="00AB7C03" w:rsidRPr="007F6B31">
        <w:rPr>
          <w:rFonts w:cstheme="minorHAnsi"/>
          <w:sz w:val="24"/>
          <w:szCs w:val="24"/>
        </w:rPr>
        <w:t>,</w:t>
      </w:r>
    </w:p>
    <w:p w:rsidR="00172E61" w:rsidRPr="007F6B31" w:rsidRDefault="00AB7C03" w:rsidP="00FE3340">
      <w:pPr>
        <w:pStyle w:val="Paragraphedeliste"/>
        <w:numPr>
          <w:ilvl w:val="0"/>
          <w:numId w:val="4"/>
        </w:numPr>
        <w:jc w:val="both"/>
        <w:rPr>
          <w:rFonts w:cstheme="minorHAnsi"/>
          <w:sz w:val="24"/>
          <w:szCs w:val="24"/>
        </w:rPr>
      </w:pPr>
      <w:r w:rsidRPr="007F6B31">
        <w:rPr>
          <w:rFonts w:cstheme="minorHAnsi"/>
          <w:sz w:val="24"/>
          <w:szCs w:val="24"/>
        </w:rPr>
        <w:t>Une i</w:t>
      </w:r>
      <w:r w:rsidR="00172E61" w:rsidRPr="007F6B31">
        <w:rPr>
          <w:rFonts w:cstheme="minorHAnsi"/>
          <w:sz w:val="24"/>
          <w:szCs w:val="24"/>
        </w:rPr>
        <w:t xml:space="preserve">dentification des données liées aux </w:t>
      </w:r>
      <w:r w:rsidR="004C0003">
        <w:rPr>
          <w:rFonts w:cstheme="minorHAnsi"/>
          <w:sz w:val="24"/>
          <w:szCs w:val="24"/>
        </w:rPr>
        <w:t>dépenses</w:t>
      </w:r>
      <w:r w:rsidR="004C0003" w:rsidRPr="007F6B31">
        <w:rPr>
          <w:rFonts w:cstheme="minorHAnsi"/>
          <w:sz w:val="24"/>
          <w:szCs w:val="24"/>
        </w:rPr>
        <w:t xml:space="preserve"> </w:t>
      </w:r>
      <w:r w:rsidR="00172E61" w:rsidRPr="007F6B31">
        <w:rPr>
          <w:rFonts w:cstheme="minorHAnsi"/>
          <w:sz w:val="24"/>
          <w:szCs w:val="24"/>
        </w:rPr>
        <w:t xml:space="preserve">de viabilité hivernale (VH). </w:t>
      </w:r>
      <w:r w:rsidRPr="007F6B31">
        <w:rPr>
          <w:rFonts w:cstheme="minorHAnsi"/>
          <w:sz w:val="24"/>
          <w:szCs w:val="24"/>
        </w:rPr>
        <w:t>L’objectif est ainsi de m</w:t>
      </w:r>
      <w:r w:rsidR="00172E61" w:rsidRPr="007F6B31">
        <w:rPr>
          <w:rFonts w:cstheme="minorHAnsi"/>
          <w:sz w:val="24"/>
          <w:szCs w:val="24"/>
        </w:rPr>
        <w:t xml:space="preserve">ieux identifier les dépenses </w:t>
      </w:r>
      <w:r w:rsidR="00F3594B">
        <w:rPr>
          <w:rFonts w:cstheme="minorHAnsi"/>
          <w:sz w:val="24"/>
          <w:szCs w:val="24"/>
        </w:rPr>
        <w:t xml:space="preserve">strictement </w:t>
      </w:r>
      <w:r w:rsidR="004C0003">
        <w:rPr>
          <w:rFonts w:cstheme="minorHAnsi"/>
          <w:sz w:val="24"/>
          <w:szCs w:val="24"/>
        </w:rPr>
        <w:t xml:space="preserve">liées à l’entretien </w:t>
      </w:r>
      <w:r w:rsidR="00172E61" w:rsidRPr="007F6B31">
        <w:rPr>
          <w:rFonts w:cstheme="minorHAnsi"/>
          <w:sz w:val="24"/>
          <w:szCs w:val="24"/>
        </w:rPr>
        <w:t xml:space="preserve">patrimonial </w:t>
      </w:r>
      <w:r w:rsidR="00F3594B">
        <w:rPr>
          <w:rFonts w:cstheme="minorHAnsi"/>
          <w:sz w:val="24"/>
          <w:szCs w:val="24"/>
        </w:rPr>
        <w:t>(</w:t>
      </w:r>
      <w:r w:rsidR="00172E61" w:rsidRPr="007F6B31">
        <w:rPr>
          <w:rFonts w:cstheme="minorHAnsi"/>
          <w:sz w:val="24"/>
          <w:szCs w:val="24"/>
        </w:rPr>
        <w:t xml:space="preserve">hors </w:t>
      </w:r>
      <w:r w:rsidR="004C0003">
        <w:rPr>
          <w:rFonts w:cstheme="minorHAnsi"/>
          <w:sz w:val="24"/>
          <w:szCs w:val="24"/>
        </w:rPr>
        <w:t>dépenses</w:t>
      </w:r>
      <w:r w:rsidR="004C0003" w:rsidRPr="007F6B31">
        <w:rPr>
          <w:rFonts w:cstheme="minorHAnsi"/>
          <w:sz w:val="24"/>
          <w:szCs w:val="24"/>
        </w:rPr>
        <w:t xml:space="preserve"> </w:t>
      </w:r>
      <w:r w:rsidR="00172E61" w:rsidRPr="007F6B31">
        <w:rPr>
          <w:rFonts w:cstheme="minorHAnsi"/>
          <w:sz w:val="24"/>
          <w:szCs w:val="24"/>
        </w:rPr>
        <w:t>de VH</w:t>
      </w:r>
      <w:r w:rsidR="00F3594B">
        <w:rPr>
          <w:rFonts w:cstheme="minorHAnsi"/>
          <w:sz w:val="24"/>
          <w:szCs w:val="24"/>
        </w:rPr>
        <w:t>)</w:t>
      </w:r>
      <w:r w:rsidR="00172E61" w:rsidRPr="007F6B31">
        <w:rPr>
          <w:rFonts w:cstheme="minorHAnsi"/>
          <w:sz w:val="24"/>
          <w:szCs w:val="24"/>
        </w:rPr>
        <w:t>.</w:t>
      </w:r>
    </w:p>
    <w:p w:rsidR="00172E61" w:rsidRPr="007F6B31" w:rsidRDefault="00AB7C03" w:rsidP="00FE3340">
      <w:pPr>
        <w:pStyle w:val="Paragraphedeliste"/>
        <w:numPr>
          <w:ilvl w:val="0"/>
          <w:numId w:val="4"/>
        </w:numPr>
        <w:jc w:val="both"/>
        <w:rPr>
          <w:rFonts w:cstheme="minorHAnsi"/>
          <w:sz w:val="24"/>
          <w:szCs w:val="24"/>
        </w:rPr>
      </w:pPr>
      <w:r w:rsidRPr="007F6B31">
        <w:rPr>
          <w:rFonts w:cstheme="minorHAnsi"/>
          <w:sz w:val="24"/>
          <w:szCs w:val="24"/>
        </w:rPr>
        <w:t>Une i</w:t>
      </w:r>
      <w:r w:rsidR="00172E61" w:rsidRPr="007F6B31">
        <w:rPr>
          <w:rFonts w:cstheme="minorHAnsi"/>
          <w:sz w:val="24"/>
          <w:szCs w:val="24"/>
        </w:rPr>
        <w:t>dentification des frais liés</w:t>
      </w:r>
      <w:r w:rsidR="00183DFB" w:rsidRPr="007F6B31">
        <w:rPr>
          <w:rFonts w:cstheme="minorHAnsi"/>
          <w:sz w:val="24"/>
          <w:szCs w:val="24"/>
        </w:rPr>
        <w:t xml:space="preserve"> à l’amortissement</w:t>
      </w:r>
      <w:r w:rsidR="00172E61" w:rsidRPr="007F6B31">
        <w:rPr>
          <w:rFonts w:cstheme="minorHAnsi"/>
          <w:sz w:val="24"/>
          <w:szCs w:val="24"/>
        </w:rPr>
        <w:t xml:space="preserve"> </w:t>
      </w:r>
      <w:r w:rsidR="00183DFB" w:rsidRPr="007F6B31">
        <w:rPr>
          <w:rFonts w:cstheme="minorHAnsi"/>
          <w:sz w:val="24"/>
          <w:szCs w:val="24"/>
        </w:rPr>
        <w:t>du</w:t>
      </w:r>
      <w:r w:rsidR="00172E61" w:rsidRPr="007F6B31">
        <w:rPr>
          <w:rFonts w:cstheme="minorHAnsi"/>
          <w:sz w:val="24"/>
          <w:szCs w:val="24"/>
        </w:rPr>
        <w:t xml:space="preserve"> matériel</w:t>
      </w:r>
      <w:r w:rsidR="00183DFB" w:rsidRPr="007F6B31">
        <w:rPr>
          <w:rFonts w:cstheme="minorHAnsi"/>
          <w:sz w:val="24"/>
          <w:szCs w:val="24"/>
        </w:rPr>
        <w:t xml:space="preserve"> de voirie lorsqu’il ne fait pas l’objet d’un budget annexe</w:t>
      </w:r>
      <w:r w:rsidR="00172E61" w:rsidRPr="007F6B31">
        <w:rPr>
          <w:rFonts w:cstheme="minorHAnsi"/>
          <w:sz w:val="24"/>
          <w:szCs w:val="24"/>
        </w:rPr>
        <w:t xml:space="preserve">. </w:t>
      </w:r>
      <w:r w:rsidRPr="007F6B31">
        <w:rPr>
          <w:rFonts w:cstheme="minorHAnsi"/>
          <w:sz w:val="24"/>
          <w:szCs w:val="24"/>
        </w:rPr>
        <w:t xml:space="preserve">Cela permettra une </w:t>
      </w:r>
      <w:r w:rsidR="002F6462" w:rsidRPr="007F6B31">
        <w:rPr>
          <w:rFonts w:cstheme="minorHAnsi"/>
          <w:sz w:val="24"/>
          <w:szCs w:val="24"/>
        </w:rPr>
        <w:t>homogénéisation</w:t>
      </w:r>
      <w:r w:rsidR="00172E61" w:rsidRPr="007F6B31">
        <w:rPr>
          <w:rFonts w:cstheme="minorHAnsi"/>
          <w:sz w:val="24"/>
          <w:szCs w:val="24"/>
        </w:rPr>
        <w:t xml:space="preserve"> du traitement des informations entre les départements disposant d’un budget annexe et ceux n’en disposant pas.</w:t>
      </w:r>
    </w:p>
    <w:p w:rsidR="00172E61" w:rsidRPr="007F6B31" w:rsidRDefault="00172E61" w:rsidP="00FE3340">
      <w:pPr>
        <w:jc w:val="both"/>
        <w:rPr>
          <w:rFonts w:cstheme="minorHAnsi"/>
          <w:sz w:val="24"/>
          <w:szCs w:val="24"/>
        </w:rPr>
      </w:pPr>
      <w:r w:rsidRPr="007F6B31">
        <w:rPr>
          <w:rFonts w:cstheme="minorHAnsi"/>
          <w:sz w:val="24"/>
          <w:szCs w:val="24"/>
        </w:rPr>
        <w:t>Pour les dépenses d’investissement</w:t>
      </w:r>
      <w:r w:rsidR="00AB7C03" w:rsidRPr="007F6B31">
        <w:rPr>
          <w:rFonts w:cstheme="minorHAnsi"/>
          <w:sz w:val="24"/>
          <w:szCs w:val="24"/>
        </w:rPr>
        <w:t>,</w:t>
      </w:r>
    </w:p>
    <w:p w:rsidR="004C1E20" w:rsidRDefault="00AB7C03" w:rsidP="007263D2">
      <w:pPr>
        <w:pStyle w:val="Paragraphedeliste"/>
        <w:numPr>
          <w:ilvl w:val="0"/>
          <w:numId w:val="4"/>
        </w:numPr>
        <w:jc w:val="both"/>
        <w:rPr>
          <w:rFonts w:cstheme="minorHAnsi"/>
          <w:sz w:val="24"/>
          <w:szCs w:val="24"/>
        </w:rPr>
      </w:pPr>
      <w:r w:rsidRPr="007F6B31">
        <w:rPr>
          <w:rFonts w:cstheme="minorHAnsi"/>
          <w:sz w:val="24"/>
          <w:szCs w:val="24"/>
        </w:rPr>
        <w:t>L’introduction d’une s</w:t>
      </w:r>
      <w:r w:rsidR="00172E61" w:rsidRPr="007F6B31">
        <w:rPr>
          <w:rFonts w:cstheme="minorHAnsi"/>
          <w:sz w:val="24"/>
          <w:szCs w:val="24"/>
        </w:rPr>
        <w:t>ous-segmentation pour la section sur les programmes d’investissement</w:t>
      </w:r>
      <w:r w:rsidRPr="007F6B31">
        <w:rPr>
          <w:rFonts w:cstheme="minorHAnsi"/>
          <w:sz w:val="24"/>
          <w:szCs w:val="24"/>
        </w:rPr>
        <w:t xml:space="preserve"> (E)</w:t>
      </w:r>
      <w:r w:rsidR="00172E61" w:rsidRPr="007F6B31">
        <w:rPr>
          <w:rFonts w:cstheme="minorHAnsi"/>
          <w:sz w:val="24"/>
          <w:szCs w:val="24"/>
        </w:rPr>
        <w:t xml:space="preserve"> en fonction de la hiérarchisation du réseau </w:t>
      </w:r>
      <w:r w:rsidR="00F3594B">
        <w:rPr>
          <w:rFonts w:cstheme="minorHAnsi"/>
          <w:sz w:val="24"/>
          <w:szCs w:val="24"/>
        </w:rPr>
        <w:t xml:space="preserve">établie par la collectivité et </w:t>
      </w:r>
      <w:r w:rsidR="00172E61" w:rsidRPr="007F6B31">
        <w:rPr>
          <w:rFonts w:cstheme="minorHAnsi"/>
          <w:sz w:val="24"/>
          <w:szCs w:val="24"/>
        </w:rPr>
        <w:t xml:space="preserve">telle qu’elle est </w:t>
      </w:r>
      <w:r w:rsidR="00F3594B">
        <w:rPr>
          <w:rFonts w:cstheme="minorHAnsi"/>
          <w:sz w:val="24"/>
          <w:szCs w:val="24"/>
        </w:rPr>
        <w:t>définie</w:t>
      </w:r>
      <w:r w:rsidR="00F3594B" w:rsidRPr="007F6B31">
        <w:rPr>
          <w:rFonts w:cstheme="minorHAnsi"/>
          <w:sz w:val="24"/>
          <w:szCs w:val="24"/>
        </w:rPr>
        <w:t xml:space="preserve"> </w:t>
      </w:r>
      <w:r w:rsidR="00172E61" w:rsidRPr="007F6B31">
        <w:rPr>
          <w:rFonts w:cstheme="minorHAnsi"/>
          <w:sz w:val="24"/>
          <w:szCs w:val="24"/>
        </w:rPr>
        <w:t>dans le cadre d’enquête technique (</w:t>
      </w:r>
      <w:r w:rsidR="003178B3">
        <w:rPr>
          <w:rFonts w:cstheme="minorHAnsi"/>
          <w:sz w:val="24"/>
          <w:szCs w:val="24"/>
        </w:rPr>
        <w:t xml:space="preserve">segmentation </w:t>
      </w:r>
      <w:r w:rsidRPr="007F6B31">
        <w:rPr>
          <w:rFonts w:cstheme="minorHAnsi"/>
          <w:sz w:val="24"/>
          <w:szCs w:val="24"/>
        </w:rPr>
        <w:t>en 3 catégories</w:t>
      </w:r>
      <w:r w:rsidR="00183DFB" w:rsidRPr="007F6B31">
        <w:rPr>
          <w:rFonts w:cstheme="minorHAnsi"/>
          <w:sz w:val="24"/>
          <w:szCs w:val="24"/>
        </w:rPr>
        <w:t> : réseau structurant primaire, principal secondaire et local tertiaire</w:t>
      </w:r>
      <w:r w:rsidRPr="007F6B31">
        <w:rPr>
          <w:rFonts w:cstheme="minorHAnsi"/>
          <w:sz w:val="24"/>
          <w:szCs w:val="24"/>
        </w:rPr>
        <w:t xml:space="preserve">). </w:t>
      </w:r>
      <w:r w:rsidR="00CC29C9" w:rsidRPr="007F6B31">
        <w:rPr>
          <w:rFonts w:cstheme="minorHAnsi"/>
          <w:sz w:val="24"/>
          <w:szCs w:val="24"/>
        </w:rPr>
        <w:t>L’intention est d’o</w:t>
      </w:r>
      <w:r w:rsidR="00172E61" w:rsidRPr="007F6B31">
        <w:rPr>
          <w:rFonts w:cstheme="minorHAnsi"/>
          <w:sz w:val="24"/>
          <w:szCs w:val="24"/>
        </w:rPr>
        <w:t xml:space="preserve">btenir une meilleure corrélation entre les </w:t>
      </w:r>
      <w:r w:rsidR="003178B3">
        <w:rPr>
          <w:rFonts w:cstheme="minorHAnsi"/>
          <w:sz w:val="24"/>
          <w:szCs w:val="24"/>
        </w:rPr>
        <w:t xml:space="preserve">caractéristiques d’une route </w:t>
      </w:r>
      <w:r w:rsidR="00172E61" w:rsidRPr="007F6B31">
        <w:rPr>
          <w:rFonts w:cstheme="minorHAnsi"/>
          <w:sz w:val="24"/>
          <w:szCs w:val="24"/>
        </w:rPr>
        <w:t>et</w:t>
      </w:r>
      <w:r w:rsidR="003178B3">
        <w:rPr>
          <w:rFonts w:cstheme="minorHAnsi"/>
          <w:sz w:val="24"/>
          <w:szCs w:val="24"/>
        </w:rPr>
        <w:t xml:space="preserve"> les moyens</w:t>
      </w:r>
      <w:r w:rsidR="00172E61" w:rsidRPr="007F6B31">
        <w:rPr>
          <w:rFonts w:cstheme="minorHAnsi"/>
          <w:sz w:val="24"/>
          <w:szCs w:val="24"/>
        </w:rPr>
        <w:t xml:space="preserve"> financier</w:t>
      </w:r>
      <w:r w:rsidR="00CC29C9" w:rsidRPr="007F6B31">
        <w:rPr>
          <w:rFonts w:cstheme="minorHAnsi"/>
          <w:sz w:val="24"/>
          <w:szCs w:val="24"/>
        </w:rPr>
        <w:t xml:space="preserve">s </w:t>
      </w:r>
      <w:r w:rsidR="003178B3">
        <w:rPr>
          <w:rFonts w:cstheme="minorHAnsi"/>
          <w:sz w:val="24"/>
          <w:szCs w:val="24"/>
        </w:rPr>
        <w:t>qui lui sont affectés</w:t>
      </w:r>
      <w:r w:rsidR="00183DFB" w:rsidRPr="007F6B31">
        <w:rPr>
          <w:rFonts w:cstheme="minorHAnsi"/>
          <w:sz w:val="24"/>
          <w:szCs w:val="24"/>
        </w:rPr>
        <w:t xml:space="preserve">, </w:t>
      </w:r>
      <w:r w:rsidR="003178B3">
        <w:rPr>
          <w:rFonts w:cstheme="minorHAnsi"/>
          <w:sz w:val="24"/>
          <w:szCs w:val="24"/>
        </w:rPr>
        <w:t xml:space="preserve">permettant ensuite </w:t>
      </w:r>
      <w:r w:rsidR="00183DFB" w:rsidRPr="007F6B31">
        <w:rPr>
          <w:rFonts w:cstheme="minorHAnsi"/>
          <w:sz w:val="24"/>
          <w:szCs w:val="24"/>
        </w:rPr>
        <w:t>d’envisager</w:t>
      </w:r>
      <w:r w:rsidR="00172E61" w:rsidRPr="007F6B31">
        <w:rPr>
          <w:rFonts w:cstheme="minorHAnsi"/>
          <w:sz w:val="24"/>
          <w:szCs w:val="24"/>
        </w:rPr>
        <w:t xml:space="preserve"> </w:t>
      </w:r>
      <w:r w:rsidR="00183DFB" w:rsidRPr="007F6B31">
        <w:rPr>
          <w:rFonts w:cstheme="minorHAnsi"/>
          <w:sz w:val="24"/>
          <w:szCs w:val="24"/>
        </w:rPr>
        <w:t xml:space="preserve">une </w:t>
      </w:r>
      <w:r w:rsidR="00172E61" w:rsidRPr="007F6B31">
        <w:rPr>
          <w:rFonts w:cstheme="minorHAnsi"/>
          <w:sz w:val="24"/>
          <w:szCs w:val="24"/>
        </w:rPr>
        <w:t>comparaison sur le</w:t>
      </w:r>
      <w:r w:rsidR="003178B3">
        <w:rPr>
          <w:rFonts w:cstheme="minorHAnsi"/>
          <w:sz w:val="24"/>
          <w:szCs w:val="24"/>
        </w:rPr>
        <w:t>s</w:t>
      </w:r>
      <w:r w:rsidR="00172E61" w:rsidRPr="007F6B31">
        <w:rPr>
          <w:rFonts w:cstheme="minorHAnsi"/>
          <w:sz w:val="24"/>
          <w:szCs w:val="24"/>
        </w:rPr>
        <w:t xml:space="preserve"> réseau</w:t>
      </w:r>
      <w:r w:rsidR="003178B3">
        <w:rPr>
          <w:rFonts w:cstheme="minorHAnsi"/>
          <w:sz w:val="24"/>
          <w:szCs w:val="24"/>
        </w:rPr>
        <w:t>x</w:t>
      </w:r>
      <w:r w:rsidR="00172E61" w:rsidRPr="007F6B31">
        <w:rPr>
          <w:rFonts w:cstheme="minorHAnsi"/>
          <w:sz w:val="24"/>
          <w:szCs w:val="24"/>
        </w:rPr>
        <w:t xml:space="preserve"> structurant </w:t>
      </w:r>
      <w:r w:rsidR="003178B3">
        <w:rPr>
          <w:rFonts w:cstheme="minorHAnsi"/>
          <w:sz w:val="24"/>
          <w:szCs w:val="24"/>
        </w:rPr>
        <w:t>quelque que soit le maître d’ouvrage (Département, État, Métropole…)</w:t>
      </w:r>
      <w:r w:rsidR="00172E61" w:rsidRPr="007F6B31">
        <w:rPr>
          <w:rFonts w:cstheme="minorHAnsi"/>
          <w:sz w:val="24"/>
          <w:szCs w:val="24"/>
        </w:rPr>
        <w:t xml:space="preserve">. </w:t>
      </w:r>
    </w:p>
    <w:p w:rsidR="007263D2" w:rsidRPr="007F6B31" w:rsidRDefault="007263D2" w:rsidP="007263D2">
      <w:pPr>
        <w:rPr>
          <w:rFonts w:cstheme="minorHAnsi"/>
          <w:b/>
          <w:i/>
          <w:color w:val="772681"/>
          <w:sz w:val="24"/>
          <w:szCs w:val="24"/>
        </w:rPr>
      </w:pPr>
      <w:r w:rsidRPr="007F6B31">
        <w:rPr>
          <w:rFonts w:cstheme="minorHAnsi"/>
          <w:b/>
          <w:i/>
          <w:color w:val="772681"/>
          <w:sz w:val="24"/>
          <w:szCs w:val="24"/>
        </w:rPr>
        <w:t>Documents de base nécessaires </w:t>
      </w:r>
      <w:r w:rsidR="007A433E" w:rsidRPr="007F6B31">
        <w:rPr>
          <w:rFonts w:cstheme="minorHAnsi"/>
          <w:b/>
          <w:i/>
          <w:color w:val="772681"/>
          <w:sz w:val="24"/>
          <w:szCs w:val="24"/>
        </w:rPr>
        <w:t>pour répondre à l’enquête</w:t>
      </w:r>
    </w:p>
    <w:p w:rsidR="007263D2" w:rsidRPr="007F6B31" w:rsidRDefault="007263D2" w:rsidP="007263D2">
      <w:pPr>
        <w:pStyle w:val="Paragraphedeliste"/>
        <w:numPr>
          <w:ilvl w:val="0"/>
          <w:numId w:val="2"/>
        </w:numPr>
        <w:rPr>
          <w:rFonts w:cstheme="minorHAnsi"/>
          <w:sz w:val="24"/>
          <w:szCs w:val="24"/>
        </w:rPr>
      </w:pPr>
      <w:r w:rsidRPr="007F6B31">
        <w:rPr>
          <w:rFonts w:cstheme="minorHAnsi"/>
          <w:sz w:val="24"/>
          <w:szCs w:val="24"/>
        </w:rPr>
        <w:t xml:space="preserve">Comptes administratifs </w:t>
      </w:r>
      <w:r w:rsidR="00A31C8B" w:rsidRPr="007F6B31">
        <w:rPr>
          <w:rFonts w:cstheme="minorHAnsi"/>
          <w:sz w:val="24"/>
          <w:szCs w:val="24"/>
        </w:rPr>
        <w:t>201</w:t>
      </w:r>
      <w:r w:rsidR="00172E61" w:rsidRPr="007F6B31">
        <w:rPr>
          <w:rFonts w:cstheme="minorHAnsi"/>
          <w:sz w:val="24"/>
          <w:szCs w:val="24"/>
        </w:rPr>
        <w:t>6 et 2017</w:t>
      </w:r>
      <w:r w:rsidR="004A5D17">
        <w:rPr>
          <w:rFonts w:cstheme="minorHAnsi"/>
          <w:sz w:val="24"/>
          <w:szCs w:val="24"/>
        </w:rPr>
        <w:t xml:space="preserve"> et annexes ;</w:t>
      </w:r>
    </w:p>
    <w:p w:rsidR="007263D2" w:rsidRPr="007F6B31" w:rsidRDefault="007263D2" w:rsidP="007263D2">
      <w:pPr>
        <w:pStyle w:val="Paragraphedeliste"/>
        <w:numPr>
          <w:ilvl w:val="0"/>
          <w:numId w:val="2"/>
        </w:numPr>
        <w:rPr>
          <w:rFonts w:cstheme="minorHAnsi"/>
          <w:sz w:val="24"/>
          <w:szCs w:val="24"/>
        </w:rPr>
      </w:pPr>
      <w:r w:rsidRPr="007F6B31">
        <w:rPr>
          <w:rFonts w:cstheme="minorHAnsi"/>
          <w:sz w:val="24"/>
          <w:szCs w:val="24"/>
        </w:rPr>
        <w:t>Budget primitif 201</w:t>
      </w:r>
      <w:r w:rsidR="00172E61" w:rsidRPr="007F6B31">
        <w:rPr>
          <w:rFonts w:cstheme="minorHAnsi"/>
          <w:sz w:val="24"/>
          <w:szCs w:val="24"/>
        </w:rPr>
        <w:t>8</w:t>
      </w:r>
      <w:r w:rsidRPr="007F6B31">
        <w:rPr>
          <w:rFonts w:cstheme="minorHAnsi"/>
          <w:sz w:val="24"/>
          <w:szCs w:val="24"/>
        </w:rPr>
        <w:t xml:space="preserve"> et annexes</w:t>
      </w:r>
      <w:r w:rsidR="004A5D17">
        <w:rPr>
          <w:rFonts w:cstheme="minorHAnsi"/>
          <w:sz w:val="24"/>
          <w:szCs w:val="24"/>
        </w:rPr>
        <w:t> ;</w:t>
      </w:r>
    </w:p>
    <w:p w:rsidR="007263D2" w:rsidRPr="007F6B31" w:rsidRDefault="007263D2" w:rsidP="007263D2">
      <w:pPr>
        <w:pStyle w:val="Paragraphedeliste"/>
        <w:numPr>
          <w:ilvl w:val="0"/>
          <w:numId w:val="2"/>
        </w:numPr>
        <w:rPr>
          <w:rFonts w:cstheme="minorHAnsi"/>
          <w:sz w:val="24"/>
          <w:szCs w:val="24"/>
        </w:rPr>
      </w:pPr>
      <w:r w:rsidRPr="007F6B31">
        <w:rPr>
          <w:rFonts w:cstheme="minorHAnsi"/>
          <w:sz w:val="24"/>
          <w:szCs w:val="24"/>
        </w:rPr>
        <w:t xml:space="preserve">Tableau des effectifs affectés et pourvus à la voirie et/ou organigrammes détaillés </w:t>
      </w:r>
      <w:r w:rsidR="00C55762">
        <w:rPr>
          <w:rFonts w:cstheme="minorHAnsi"/>
          <w:sz w:val="24"/>
          <w:szCs w:val="24"/>
        </w:rPr>
        <w:t xml:space="preserve">pour </w:t>
      </w:r>
      <w:r w:rsidRPr="007F6B31">
        <w:rPr>
          <w:rFonts w:cstheme="minorHAnsi"/>
          <w:sz w:val="24"/>
          <w:szCs w:val="24"/>
        </w:rPr>
        <w:t>201</w:t>
      </w:r>
      <w:r w:rsidR="00172E61" w:rsidRPr="007F6B31">
        <w:rPr>
          <w:rFonts w:cstheme="minorHAnsi"/>
          <w:sz w:val="24"/>
          <w:szCs w:val="24"/>
        </w:rPr>
        <w:t>6</w:t>
      </w:r>
      <w:r w:rsidR="004A5D17">
        <w:rPr>
          <w:rFonts w:cstheme="minorHAnsi"/>
          <w:sz w:val="24"/>
          <w:szCs w:val="24"/>
        </w:rPr>
        <w:t xml:space="preserve">, </w:t>
      </w:r>
      <w:r w:rsidRPr="007F6B31">
        <w:rPr>
          <w:rFonts w:cstheme="minorHAnsi"/>
          <w:sz w:val="24"/>
          <w:szCs w:val="24"/>
        </w:rPr>
        <w:t>201</w:t>
      </w:r>
      <w:r w:rsidR="00172E61" w:rsidRPr="007F6B31">
        <w:rPr>
          <w:rFonts w:cstheme="minorHAnsi"/>
          <w:sz w:val="24"/>
          <w:szCs w:val="24"/>
        </w:rPr>
        <w:t>7</w:t>
      </w:r>
      <w:r w:rsidR="000B4FB1">
        <w:rPr>
          <w:rFonts w:cstheme="minorHAnsi"/>
          <w:sz w:val="24"/>
          <w:szCs w:val="24"/>
        </w:rPr>
        <w:t xml:space="preserve"> </w:t>
      </w:r>
      <w:r w:rsidR="004A5D17">
        <w:rPr>
          <w:rFonts w:cstheme="minorHAnsi"/>
          <w:sz w:val="24"/>
          <w:szCs w:val="24"/>
        </w:rPr>
        <w:t>et</w:t>
      </w:r>
      <w:r w:rsidR="00A31C8B" w:rsidRPr="007F6B31">
        <w:rPr>
          <w:rFonts w:cstheme="minorHAnsi"/>
          <w:sz w:val="24"/>
          <w:szCs w:val="24"/>
          <w:vertAlign w:val="subscript"/>
        </w:rPr>
        <w:t xml:space="preserve"> </w:t>
      </w:r>
      <w:r w:rsidR="00A31C8B" w:rsidRPr="007F6B31">
        <w:rPr>
          <w:rFonts w:cstheme="minorHAnsi"/>
          <w:sz w:val="24"/>
          <w:szCs w:val="24"/>
        </w:rPr>
        <w:t>2018</w:t>
      </w:r>
      <w:r w:rsidR="004A5D17">
        <w:rPr>
          <w:rFonts w:cstheme="minorHAnsi"/>
          <w:sz w:val="24"/>
          <w:szCs w:val="24"/>
        </w:rPr>
        <w:t> ;</w:t>
      </w:r>
    </w:p>
    <w:p w:rsidR="007263D2" w:rsidRPr="007F6B31" w:rsidRDefault="007263D2" w:rsidP="007263D2">
      <w:pPr>
        <w:pStyle w:val="Paragraphedeliste"/>
        <w:numPr>
          <w:ilvl w:val="0"/>
          <w:numId w:val="2"/>
        </w:numPr>
        <w:rPr>
          <w:rFonts w:cstheme="minorHAnsi"/>
          <w:sz w:val="24"/>
          <w:szCs w:val="24"/>
        </w:rPr>
      </w:pPr>
      <w:r w:rsidRPr="007F6B31">
        <w:rPr>
          <w:rFonts w:cstheme="minorHAnsi"/>
          <w:sz w:val="24"/>
          <w:szCs w:val="24"/>
        </w:rPr>
        <w:t xml:space="preserve">Programmes détaillés des travaux réalisés ou prévus </w:t>
      </w:r>
      <w:r w:rsidR="00C55762">
        <w:rPr>
          <w:rFonts w:cstheme="minorHAnsi"/>
          <w:sz w:val="24"/>
          <w:szCs w:val="24"/>
        </w:rPr>
        <w:t xml:space="preserve">en </w:t>
      </w:r>
      <w:r w:rsidRPr="007F6B31">
        <w:rPr>
          <w:rFonts w:cstheme="minorHAnsi"/>
          <w:sz w:val="24"/>
          <w:szCs w:val="24"/>
        </w:rPr>
        <w:t>201</w:t>
      </w:r>
      <w:r w:rsidR="00172E61" w:rsidRPr="007F6B31">
        <w:rPr>
          <w:rFonts w:cstheme="minorHAnsi"/>
          <w:sz w:val="24"/>
          <w:szCs w:val="24"/>
        </w:rPr>
        <w:t>6</w:t>
      </w:r>
      <w:r w:rsidR="004A5D17">
        <w:rPr>
          <w:rFonts w:cstheme="minorHAnsi"/>
          <w:sz w:val="24"/>
          <w:szCs w:val="24"/>
        </w:rPr>
        <w:t xml:space="preserve">, </w:t>
      </w:r>
      <w:r w:rsidRPr="007F6B31">
        <w:rPr>
          <w:rFonts w:cstheme="minorHAnsi"/>
          <w:sz w:val="24"/>
          <w:szCs w:val="24"/>
        </w:rPr>
        <w:t>201</w:t>
      </w:r>
      <w:r w:rsidR="00172E61" w:rsidRPr="007F6B31">
        <w:rPr>
          <w:rFonts w:cstheme="minorHAnsi"/>
          <w:sz w:val="24"/>
          <w:szCs w:val="24"/>
        </w:rPr>
        <w:t>7</w:t>
      </w:r>
      <w:r w:rsidR="00A31C8B" w:rsidRPr="007F6B31">
        <w:rPr>
          <w:rFonts w:cstheme="minorHAnsi"/>
          <w:sz w:val="24"/>
          <w:szCs w:val="24"/>
        </w:rPr>
        <w:t xml:space="preserve"> </w:t>
      </w:r>
      <w:r w:rsidR="004A5D17">
        <w:rPr>
          <w:rFonts w:cstheme="minorHAnsi"/>
          <w:sz w:val="24"/>
          <w:szCs w:val="24"/>
        </w:rPr>
        <w:t>et</w:t>
      </w:r>
      <w:r w:rsidR="00A31C8B" w:rsidRPr="007F6B31">
        <w:rPr>
          <w:rFonts w:cstheme="minorHAnsi"/>
          <w:sz w:val="24"/>
          <w:szCs w:val="24"/>
          <w:vertAlign w:val="subscript"/>
        </w:rPr>
        <w:t xml:space="preserve"> </w:t>
      </w:r>
      <w:r w:rsidR="00A31C8B" w:rsidRPr="007F6B31">
        <w:rPr>
          <w:rFonts w:cstheme="minorHAnsi"/>
          <w:sz w:val="24"/>
          <w:szCs w:val="24"/>
        </w:rPr>
        <w:t>2018 (en crédits de paiement)</w:t>
      </w:r>
      <w:r w:rsidR="004A5D17">
        <w:rPr>
          <w:rFonts w:cstheme="minorHAnsi"/>
          <w:sz w:val="24"/>
          <w:szCs w:val="24"/>
        </w:rPr>
        <w:t> ;</w:t>
      </w:r>
    </w:p>
    <w:p w:rsidR="006D010E" w:rsidRDefault="007263D2" w:rsidP="00FE3340">
      <w:pPr>
        <w:pStyle w:val="Paragraphedeliste"/>
        <w:numPr>
          <w:ilvl w:val="0"/>
          <w:numId w:val="2"/>
        </w:numPr>
        <w:rPr>
          <w:rFonts w:cstheme="minorHAnsi"/>
          <w:sz w:val="24"/>
          <w:szCs w:val="24"/>
        </w:rPr>
      </w:pPr>
      <w:r w:rsidRPr="007F6B31">
        <w:rPr>
          <w:rFonts w:cstheme="minorHAnsi"/>
          <w:sz w:val="24"/>
          <w:szCs w:val="24"/>
        </w:rPr>
        <w:t>Coût moyen d’un agent de catégorie C de la filière technique</w:t>
      </w:r>
      <w:r w:rsidR="00C55762">
        <w:rPr>
          <w:rFonts w:cstheme="minorHAnsi"/>
          <w:sz w:val="24"/>
          <w:szCs w:val="24"/>
        </w:rPr>
        <w:t>,</w:t>
      </w:r>
      <w:r w:rsidRPr="007F6B31">
        <w:rPr>
          <w:rFonts w:cstheme="minorHAnsi"/>
          <w:sz w:val="24"/>
          <w:szCs w:val="24"/>
        </w:rPr>
        <w:t xml:space="preserve"> dans la collectivité </w:t>
      </w:r>
      <w:r w:rsidR="00C55762">
        <w:rPr>
          <w:rFonts w:cstheme="minorHAnsi"/>
          <w:sz w:val="24"/>
          <w:szCs w:val="24"/>
        </w:rPr>
        <w:t xml:space="preserve">pour </w:t>
      </w:r>
      <w:r w:rsidRPr="007F6B31">
        <w:rPr>
          <w:rFonts w:cstheme="minorHAnsi"/>
          <w:sz w:val="24"/>
          <w:szCs w:val="24"/>
        </w:rPr>
        <w:t>201</w:t>
      </w:r>
      <w:r w:rsidR="00172E61" w:rsidRPr="007F6B31">
        <w:rPr>
          <w:rFonts w:cstheme="minorHAnsi"/>
          <w:sz w:val="24"/>
          <w:szCs w:val="24"/>
        </w:rPr>
        <w:t>6</w:t>
      </w:r>
      <w:r w:rsidR="004A5D17">
        <w:rPr>
          <w:rFonts w:cstheme="minorHAnsi"/>
          <w:sz w:val="24"/>
          <w:szCs w:val="24"/>
        </w:rPr>
        <w:t xml:space="preserve">, </w:t>
      </w:r>
      <w:r w:rsidRPr="007F6B31">
        <w:rPr>
          <w:rFonts w:cstheme="minorHAnsi"/>
          <w:sz w:val="24"/>
          <w:szCs w:val="24"/>
        </w:rPr>
        <w:t>201</w:t>
      </w:r>
      <w:r w:rsidR="00172E61" w:rsidRPr="007F6B31">
        <w:rPr>
          <w:rFonts w:cstheme="minorHAnsi"/>
          <w:sz w:val="24"/>
          <w:szCs w:val="24"/>
        </w:rPr>
        <w:t>7</w:t>
      </w:r>
      <w:r w:rsidR="004A5D17">
        <w:rPr>
          <w:rFonts w:cstheme="minorHAnsi"/>
          <w:sz w:val="24"/>
          <w:szCs w:val="24"/>
        </w:rPr>
        <w:t xml:space="preserve"> et</w:t>
      </w:r>
      <w:r w:rsidR="00A31C8B" w:rsidRPr="007F6B31">
        <w:rPr>
          <w:rFonts w:cstheme="minorHAnsi"/>
          <w:sz w:val="24"/>
          <w:szCs w:val="24"/>
          <w:vertAlign w:val="subscript"/>
        </w:rPr>
        <w:t xml:space="preserve"> </w:t>
      </w:r>
      <w:r w:rsidR="00A31C8B" w:rsidRPr="007F6B31">
        <w:rPr>
          <w:rFonts w:cstheme="minorHAnsi"/>
          <w:sz w:val="24"/>
          <w:szCs w:val="24"/>
        </w:rPr>
        <w:t>2018</w:t>
      </w:r>
      <w:r w:rsidR="004A5D17">
        <w:rPr>
          <w:rFonts w:cstheme="minorHAnsi"/>
          <w:sz w:val="24"/>
          <w:szCs w:val="24"/>
        </w:rPr>
        <w:t>.</w:t>
      </w:r>
    </w:p>
    <w:p w:rsidR="00C55762" w:rsidRPr="00C55762" w:rsidRDefault="00C55762" w:rsidP="00C55762">
      <w:pPr>
        <w:rPr>
          <w:rFonts w:cstheme="minorHAnsi"/>
          <w:b/>
          <w:i/>
          <w:color w:val="772681"/>
          <w:sz w:val="24"/>
          <w:szCs w:val="24"/>
        </w:rPr>
      </w:pPr>
      <w:r>
        <w:rPr>
          <w:rFonts w:cstheme="minorHAnsi"/>
          <w:b/>
          <w:i/>
          <w:color w:val="772681"/>
          <w:sz w:val="24"/>
          <w:szCs w:val="24"/>
        </w:rPr>
        <w:t>Préconisations pour remplir le questionnaire</w:t>
      </w:r>
    </w:p>
    <w:p w:rsidR="00C55762" w:rsidRPr="00C55762" w:rsidRDefault="00C55762" w:rsidP="00C55762">
      <w:pPr>
        <w:rPr>
          <w:rFonts w:cstheme="minorHAnsi"/>
          <w:sz w:val="24"/>
          <w:szCs w:val="24"/>
        </w:rPr>
      </w:pPr>
      <w:r w:rsidRPr="00C55762">
        <w:rPr>
          <w:rFonts w:cstheme="minorHAnsi"/>
          <w:sz w:val="24"/>
          <w:szCs w:val="24"/>
        </w:rPr>
        <w:t>Pour les départements ayant participés à l’enquête en 2017, il est important de procéder à une vérification de la cohérence des données pour le CA 2016 entre les enquêtes 2017 et 2018.</w:t>
      </w:r>
    </w:p>
    <w:p w:rsidR="007A433E" w:rsidRPr="007F6B31" w:rsidRDefault="007A433E" w:rsidP="00FE3340">
      <w:pPr>
        <w:rPr>
          <w:rFonts w:cstheme="minorHAnsi"/>
          <w:b/>
          <w:i/>
          <w:color w:val="772681"/>
          <w:sz w:val="24"/>
          <w:szCs w:val="24"/>
        </w:rPr>
      </w:pPr>
      <w:r w:rsidRPr="007F6B31">
        <w:rPr>
          <w:rFonts w:cstheme="minorHAnsi"/>
          <w:b/>
          <w:i/>
          <w:color w:val="772681"/>
          <w:sz w:val="24"/>
          <w:szCs w:val="24"/>
        </w:rPr>
        <w:t>Mode d’emploi</w:t>
      </w:r>
    </w:p>
    <w:tbl>
      <w:tblPr>
        <w:tblStyle w:val="Grillemoyenne3-Accent5"/>
        <w:tblW w:w="0" w:type="auto"/>
        <w:tblLook w:val="04A0" w:firstRow="1" w:lastRow="0" w:firstColumn="1" w:lastColumn="0" w:noHBand="0" w:noVBand="1"/>
      </w:tblPr>
      <w:tblGrid>
        <w:gridCol w:w="1551"/>
        <w:gridCol w:w="2810"/>
        <w:gridCol w:w="4927"/>
      </w:tblGrid>
      <w:tr w:rsidR="00B44923" w:rsidRPr="007F6B31" w:rsidTr="00B449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E0388C" w:rsidRPr="007F6B31" w:rsidRDefault="00E0388C" w:rsidP="00BD5008">
            <w:pPr>
              <w:rPr>
                <w:rFonts w:cstheme="minorHAnsi"/>
                <w:sz w:val="24"/>
                <w:szCs w:val="24"/>
              </w:rPr>
            </w:pPr>
            <w:r w:rsidRPr="007F6B31">
              <w:rPr>
                <w:rFonts w:cstheme="minorHAnsi"/>
                <w:sz w:val="24"/>
                <w:szCs w:val="24"/>
              </w:rPr>
              <w:lastRenderedPageBreak/>
              <w:t>A</w:t>
            </w:r>
          </w:p>
        </w:tc>
        <w:tc>
          <w:tcPr>
            <w:tcW w:w="2810" w:type="dxa"/>
          </w:tcPr>
          <w:p w:rsidR="00E0388C" w:rsidRPr="007F6B31" w:rsidRDefault="00B44923" w:rsidP="00BD5008">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DONNÉES GÉNÉRALES</w:t>
            </w:r>
          </w:p>
          <w:p w:rsidR="00947CB0" w:rsidRPr="007F6B31" w:rsidRDefault="00947CB0" w:rsidP="00BD5008">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p>
        </w:tc>
        <w:tc>
          <w:tcPr>
            <w:tcW w:w="4927" w:type="dxa"/>
          </w:tcPr>
          <w:p w:rsidR="00E0388C" w:rsidRPr="007F6B31" w:rsidRDefault="00E0388C" w:rsidP="00BD5008">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p>
        </w:tc>
      </w:tr>
      <w:tr w:rsidR="00B44923" w:rsidRPr="007F6B31" w:rsidTr="00B44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BD5008" w:rsidRPr="007F6B31" w:rsidRDefault="00BD5008" w:rsidP="00BD5008">
            <w:pPr>
              <w:rPr>
                <w:rFonts w:cstheme="minorHAnsi"/>
                <w:b w:val="0"/>
                <w:color w:val="auto"/>
                <w:sz w:val="24"/>
                <w:szCs w:val="24"/>
              </w:rPr>
            </w:pPr>
            <w:r w:rsidRPr="007F6B31">
              <w:rPr>
                <w:rFonts w:cstheme="minorHAnsi"/>
                <w:b w:val="0"/>
                <w:color w:val="auto"/>
                <w:sz w:val="24"/>
                <w:szCs w:val="24"/>
              </w:rPr>
              <w:t>A1</w:t>
            </w:r>
          </w:p>
        </w:tc>
        <w:tc>
          <w:tcPr>
            <w:tcW w:w="2810" w:type="dxa"/>
          </w:tcPr>
          <w:p w:rsidR="00BD5008" w:rsidRPr="007F6B31" w:rsidRDefault="00BD5008" w:rsidP="00BD5008">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7F6B31">
              <w:rPr>
                <w:rFonts w:cstheme="minorHAnsi"/>
                <w:b/>
                <w:sz w:val="24"/>
                <w:szCs w:val="24"/>
              </w:rPr>
              <w:t>Population</w:t>
            </w:r>
          </w:p>
        </w:tc>
        <w:tc>
          <w:tcPr>
            <w:tcW w:w="4927" w:type="dxa"/>
          </w:tcPr>
          <w:p w:rsidR="00BD5008" w:rsidRPr="007F6B31" w:rsidRDefault="00BD5008" w:rsidP="00BD500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Population figurant dans les données générales du budget ou du CA</w:t>
            </w:r>
          </w:p>
        </w:tc>
      </w:tr>
      <w:tr w:rsidR="00B44923" w:rsidRPr="007F6B31" w:rsidTr="00B44923">
        <w:tc>
          <w:tcPr>
            <w:cnfStyle w:val="001000000000" w:firstRow="0" w:lastRow="0" w:firstColumn="1" w:lastColumn="0" w:oddVBand="0" w:evenVBand="0" w:oddHBand="0" w:evenHBand="0" w:firstRowFirstColumn="0" w:firstRowLastColumn="0" w:lastRowFirstColumn="0" w:lastRowLastColumn="0"/>
            <w:tcW w:w="1551" w:type="dxa"/>
          </w:tcPr>
          <w:p w:rsidR="00BD5008" w:rsidRPr="007F6B31" w:rsidRDefault="00BD5008" w:rsidP="00BD5008">
            <w:pPr>
              <w:rPr>
                <w:rFonts w:cstheme="minorHAnsi"/>
                <w:b w:val="0"/>
                <w:color w:val="auto"/>
                <w:sz w:val="24"/>
                <w:szCs w:val="24"/>
              </w:rPr>
            </w:pPr>
            <w:r w:rsidRPr="007F6B31">
              <w:rPr>
                <w:rFonts w:cstheme="minorHAnsi"/>
                <w:b w:val="0"/>
                <w:color w:val="auto"/>
                <w:sz w:val="24"/>
                <w:szCs w:val="24"/>
              </w:rPr>
              <w:t>A2</w:t>
            </w:r>
          </w:p>
        </w:tc>
        <w:tc>
          <w:tcPr>
            <w:tcW w:w="2810" w:type="dxa"/>
          </w:tcPr>
          <w:p w:rsidR="00BD5008" w:rsidRPr="007F6B31" w:rsidRDefault="00BD5008" w:rsidP="00BD5008">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7F6B31">
              <w:rPr>
                <w:rFonts w:cstheme="minorHAnsi"/>
                <w:b/>
                <w:sz w:val="24"/>
                <w:szCs w:val="24"/>
              </w:rPr>
              <w:t>KM de RD</w:t>
            </w:r>
          </w:p>
        </w:tc>
        <w:tc>
          <w:tcPr>
            <w:tcW w:w="4927" w:type="dxa"/>
          </w:tcPr>
          <w:p w:rsidR="00BD5008" w:rsidRPr="007F6B31" w:rsidRDefault="00BD5008" w:rsidP="00BD500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Longueur figurant dans les données générales du budget ou du CA</w:t>
            </w:r>
          </w:p>
        </w:tc>
      </w:tr>
      <w:tr w:rsidR="00B44923" w:rsidRPr="007F6B31" w:rsidTr="00B44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BD5008" w:rsidRPr="007F6B31" w:rsidRDefault="00BD5008" w:rsidP="00BD5008">
            <w:pPr>
              <w:rPr>
                <w:rFonts w:cstheme="minorHAnsi"/>
                <w:b w:val="0"/>
                <w:color w:val="auto"/>
                <w:sz w:val="24"/>
                <w:szCs w:val="24"/>
              </w:rPr>
            </w:pPr>
            <w:r w:rsidRPr="007F6B31">
              <w:rPr>
                <w:rFonts w:cstheme="minorHAnsi"/>
                <w:b w:val="0"/>
                <w:color w:val="auto"/>
                <w:sz w:val="24"/>
                <w:szCs w:val="24"/>
              </w:rPr>
              <w:t>A3</w:t>
            </w:r>
          </w:p>
        </w:tc>
        <w:tc>
          <w:tcPr>
            <w:tcW w:w="2810" w:type="dxa"/>
          </w:tcPr>
          <w:p w:rsidR="00BD5008" w:rsidRPr="007F6B31" w:rsidRDefault="00BD5008" w:rsidP="00BD500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F6B31">
              <w:rPr>
                <w:rFonts w:cstheme="minorHAnsi"/>
                <w:i/>
                <w:sz w:val="24"/>
                <w:szCs w:val="24"/>
              </w:rPr>
              <w:t>Km de RD d'intérêt régional</w:t>
            </w:r>
          </w:p>
          <w:p w:rsidR="00BD5008" w:rsidRPr="007F6B31" w:rsidRDefault="00BD5008" w:rsidP="00BD5008">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4927" w:type="dxa"/>
          </w:tcPr>
          <w:p w:rsidR="00BD5008" w:rsidRPr="007F6B31" w:rsidRDefault="00BD5008" w:rsidP="00BD500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F6B31">
              <w:rPr>
                <w:rFonts w:cstheme="minorHAnsi"/>
                <w:i/>
                <w:sz w:val="24"/>
                <w:szCs w:val="24"/>
              </w:rPr>
              <w:t xml:space="preserve">Donnée facultative : correspond à la longueur de voirie </w:t>
            </w:r>
            <w:r w:rsidR="00DC2EB8" w:rsidRPr="007F6B31">
              <w:rPr>
                <w:rFonts w:cstheme="minorHAnsi"/>
                <w:i/>
                <w:sz w:val="24"/>
                <w:szCs w:val="24"/>
              </w:rPr>
              <w:t xml:space="preserve">susceptible d’être considérée par la région comme d’intérêt général (Cf. loi </w:t>
            </w:r>
            <w:proofErr w:type="spellStart"/>
            <w:r w:rsidR="00DC2EB8" w:rsidRPr="007F6B31">
              <w:rPr>
                <w:rFonts w:cstheme="minorHAnsi"/>
                <w:i/>
                <w:sz w:val="24"/>
                <w:szCs w:val="24"/>
              </w:rPr>
              <w:t>NOTRe</w:t>
            </w:r>
            <w:proofErr w:type="spellEnd"/>
            <w:r w:rsidR="00DC2EB8" w:rsidRPr="007F6B31">
              <w:rPr>
                <w:rFonts w:cstheme="minorHAnsi"/>
                <w:i/>
                <w:sz w:val="24"/>
                <w:szCs w:val="24"/>
              </w:rPr>
              <w:t>)</w:t>
            </w:r>
          </w:p>
        </w:tc>
      </w:tr>
      <w:tr w:rsidR="00B44923" w:rsidRPr="007F6B31" w:rsidTr="00B44923">
        <w:tc>
          <w:tcPr>
            <w:cnfStyle w:val="001000000000" w:firstRow="0" w:lastRow="0" w:firstColumn="1" w:lastColumn="0" w:oddVBand="0" w:evenVBand="0" w:oddHBand="0" w:evenHBand="0" w:firstRowFirstColumn="0" w:firstRowLastColumn="0" w:lastRowFirstColumn="0" w:lastRowLastColumn="0"/>
            <w:tcW w:w="1551" w:type="dxa"/>
          </w:tcPr>
          <w:p w:rsidR="00BD5008" w:rsidRPr="007F6B31" w:rsidRDefault="00BD5008" w:rsidP="00BD5008">
            <w:pPr>
              <w:rPr>
                <w:rFonts w:cstheme="minorHAnsi"/>
                <w:b w:val="0"/>
                <w:color w:val="auto"/>
                <w:sz w:val="24"/>
                <w:szCs w:val="24"/>
              </w:rPr>
            </w:pPr>
            <w:r w:rsidRPr="007F6B31">
              <w:rPr>
                <w:rFonts w:cstheme="minorHAnsi"/>
                <w:b w:val="0"/>
                <w:color w:val="auto"/>
                <w:sz w:val="24"/>
                <w:szCs w:val="24"/>
              </w:rPr>
              <w:t>A4</w:t>
            </w:r>
          </w:p>
        </w:tc>
        <w:tc>
          <w:tcPr>
            <w:tcW w:w="2810" w:type="dxa"/>
          </w:tcPr>
          <w:p w:rsidR="00BD5008" w:rsidRPr="007F6B31" w:rsidRDefault="00DC2EB8" w:rsidP="00DC2EB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F6B31">
              <w:rPr>
                <w:rFonts w:cstheme="minorHAnsi"/>
                <w:i/>
                <w:sz w:val="24"/>
                <w:szCs w:val="24"/>
              </w:rPr>
              <w:t>Nombre d'ouvrages d'une portée supérieure à 2m</w:t>
            </w:r>
          </w:p>
        </w:tc>
        <w:tc>
          <w:tcPr>
            <w:tcW w:w="4927" w:type="dxa"/>
          </w:tcPr>
          <w:p w:rsidR="00BD5008" w:rsidRPr="007F6B31" w:rsidRDefault="00DC2EB8" w:rsidP="00BD500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F6B31">
              <w:rPr>
                <w:rFonts w:cstheme="minorHAnsi"/>
                <w:i/>
                <w:sz w:val="24"/>
                <w:szCs w:val="24"/>
              </w:rPr>
              <w:t>Donnée facultative, mais utile pour des exploitations ultérieures</w:t>
            </w:r>
          </w:p>
        </w:tc>
      </w:tr>
      <w:tr w:rsidR="00B44923" w:rsidRPr="007F6B31" w:rsidTr="00B44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BD5008" w:rsidRPr="007F6B31" w:rsidRDefault="00BD5008" w:rsidP="00BD5008">
            <w:pPr>
              <w:rPr>
                <w:rFonts w:cstheme="minorHAnsi"/>
                <w:b w:val="0"/>
                <w:color w:val="auto"/>
                <w:sz w:val="24"/>
                <w:szCs w:val="24"/>
              </w:rPr>
            </w:pPr>
            <w:r w:rsidRPr="007F6B31">
              <w:rPr>
                <w:rFonts w:cstheme="minorHAnsi"/>
                <w:b w:val="0"/>
                <w:color w:val="auto"/>
                <w:sz w:val="24"/>
                <w:szCs w:val="24"/>
              </w:rPr>
              <w:t>A5</w:t>
            </w:r>
          </w:p>
        </w:tc>
        <w:tc>
          <w:tcPr>
            <w:tcW w:w="2810" w:type="dxa"/>
          </w:tcPr>
          <w:p w:rsidR="00BD5008" w:rsidRPr="007F6B31" w:rsidRDefault="00DC2EB8" w:rsidP="00DC2EB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F6B31">
              <w:rPr>
                <w:rFonts w:cstheme="minorHAnsi"/>
                <w:i/>
                <w:sz w:val="24"/>
                <w:szCs w:val="24"/>
              </w:rPr>
              <w:t>Surface d'ouvrages  d'une portée supérieure à 2m</w:t>
            </w:r>
          </w:p>
        </w:tc>
        <w:tc>
          <w:tcPr>
            <w:tcW w:w="4927" w:type="dxa"/>
          </w:tcPr>
          <w:p w:rsidR="00BD5008" w:rsidRPr="007F6B31" w:rsidRDefault="00DC2EB8" w:rsidP="00BD500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i/>
                <w:sz w:val="24"/>
                <w:szCs w:val="24"/>
              </w:rPr>
              <w:t>Donnée facultative, mais utile pour des exploitations ultérieures</w:t>
            </w:r>
          </w:p>
        </w:tc>
      </w:tr>
      <w:tr w:rsidR="00B44923" w:rsidRPr="007F6B31" w:rsidTr="00B44923">
        <w:tc>
          <w:tcPr>
            <w:cnfStyle w:val="001000000000" w:firstRow="0" w:lastRow="0" w:firstColumn="1" w:lastColumn="0" w:oddVBand="0" w:evenVBand="0" w:oddHBand="0" w:evenHBand="0" w:firstRowFirstColumn="0" w:firstRowLastColumn="0" w:lastRowFirstColumn="0" w:lastRowLastColumn="0"/>
            <w:tcW w:w="1551" w:type="dxa"/>
          </w:tcPr>
          <w:p w:rsidR="00BD5008" w:rsidRPr="007F6B31" w:rsidRDefault="00BD5008" w:rsidP="00BD5008">
            <w:pPr>
              <w:rPr>
                <w:rFonts w:cstheme="minorHAnsi"/>
                <w:b w:val="0"/>
                <w:color w:val="auto"/>
                <w:sz w:val="24"/>
                <w:szCs w:val="24"/>
              </w:rPr>
            </w:pPr>
            <w:r w:rsidRPr="007F6B31">
              <w:rPr>
                <w:rFonts w:cstheme="minorHAnsi"/>
                <w:b w:val="0"/>
                <w:color w:val="auto"/>
                <w:sz w:val="24"/>
                <w:szCs w:val="24"/>
              </w:rPr>
              <w:t>A6</w:t>
            </w:r>
          </w:p>
        </w:tc>
        <w:tc>
          <w:tcPr>
            <w:tcW w:w="2810" w:type="dxa"/>
          </w:tcPr>
          <w:p w:rsidR="00BD5008" w:rsidRPr="007F6B31" w:rsidRDefault="00DC2EB8" w:rsidP="00DC2EB8">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F6B31">
              <w:rPr>
                <w:rFonts w:cstheme="minorHAnsi"/>
                <w:i/>
                <w:sz w:val="24"/>
                <w:szCs w:val="24"/>
              </w:rPr>
              <w:t>Surface des murs de soutènement</w:t>
            </w:r>
          </w:p>
        </w:tc>
        <w:tc>
          <w:tcPr>
            <w:tcW w:w="4927" w:type="dxa"/>
          </w:tcPr>
          <w:p w:rsidR="00BD5008" w:rsidRPr="007F6B31" w:rsidRDefault="00DC2EB8" w:rsidP="00BD500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i/>
                <w:sz w:val="24"/>
                <w:szCs w:val="24"/>
              </w:rPr>
              <w:t>Donnée facultative, mais utile pour des exploitations ultérieures</w:t>
            </w:r>
          </w:p>
        </w:tc>
      </w:tr>
      <w:tr w:rsidR="00B44923" w:rsidRPr="007F6B31" w:rsidTr="00B44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DC2EB8" w:rsidRPr="007F6B31" w:rsidRDefault="00DC2EB8" w:rsidP="00BD5008">
            <w:pPr>
              <w:rPr>
                <w:rFonts w:cstheme="minorHAnsi"/>
                <w:b w:val="0"/>
                <w:color w:val="4F81BD" w:themeColor="accent1"/>
                <w:sz w:val="24"/>
                <w:szCs w:val="24"/>
              </w:rPr>
            </w:pPr>
          </w:p>
        </w:tc>
        <w:tc>
          <w:tcPr>
            <w:tcW w:w="2810" w:type="dxa"/>
          </w:tcPr>
          <w:p w:rsidR="00DC2EB8" w:rsidRPr="007F6B31" w:rsidRDefault="00DC2EB8" w:rsidP="00DC2EB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p>
        </w:tc>
        <w:tc>
          <w:tcPr>
            <w:tcW w:w="4927" w:type="dxa"/>
          </w:tcPr>
          <w:p w:rsidR="00DC2EB8" w:rsidRPr="007F6B31" w:rsidRDefault="00DC2EB8" w:rsidP="00BD5008">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p>
        </w:tc>
      </w:tr>
    </w:tbl>
    <w:p w:rsidR="00627BF0" w:rsidRPr="007F6B31" w:rsidRDefault="00627BF0" w:rsidP="002A451B">
      <w:pPr>
        <w:jc w:val="both"/>
        <w:rPr>
          <w:rFonts w:cstheme="minorHAnsi"/>
          <w:b/>
          <w:color w:val="4F81BD" w:themeColor="accent1"/>
          <w:sz w:val="24"/>
          <w:szCs w:val="24"/>
        </w:rPr>
      </w:pPr>
    </w:p>
    <w:p w:rsidR="006D010E" w:rsidRPr="007F6B31" w:rsidRDefault="006D010E" w:rsidP="002A451B">
      <w:pPr>
        <w:jc w:val="both"/>
        <w:rPr>
          <w:rFonts w:cstheme="minorHAnsi"/>
          <w:b/>
          <w:color w:val="4F81BD" w:themeColor="accent1"/>
          <w:sz w:val="24"/>
          <w:szCs w:val="24"/>
        </w:rPr>
      </w:pPr>
    </w:p>
    <w:tbl>
      <w:tblPr>
        <w:tblStyle w:val="Grillemoyenne3-Accent6"/>
        <w:tblW w:w="0" w:type="auto"/>
        <w:tblLook w:val="04A0" w:firstRow="1" w:lastRow="0" w:firstColumn="1" w:lastColumn="0" w:noHBand="0" w:noVBand="1"/>
      </w:tblPr>
      <w:tblGrid>
        <w:gridCol w:w="1551"/>
        <w:gridCol w:w="2810"/>
        <w:gridCol w:w="4927"/>
      </w:tblGrid>
      <w:tr w:rsidR="002A4FC4" w:rsidRPr="007F6B31" w:rsidTr="002A4F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2A4FC4" w:rsidRPr="007F6B31" w:rsidRDefault="002A4FC4" w:rsidP="000857FA">
            <w:pPr>
              <w:rPr>
                <w:rFonts w:cstheme="minorHAnsi"/>
                <w:b w:val="0"/>
                <w:sz w:val="24"/>
                <w:szCs w:val="24"/>
              </w:rPr>
            </w:pPr>
            <w:r w:rsidRPr="007F6B31">
              <w:rPr>
                <w:rFonts w:cstheme="minorHAnsi"/>
                <w:sz w:val="24"/>
                <w:szCs w:val="24"/>
              </w:rPr>
              <w:t>B</w:t>
            </w:r>
          </w:p>
        </w:tc>
        <w:tc>
          <w:tcPr>
            <w:tcW w:w="2810" w:type="dxa"/>
          </w:tcPr>
          <w:p w:rsidR="002A4FC4" w:rsidRPr="007F6B31" w:rsidRDefault="002A4FC4" w:rsidP="002A4FC4">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7F6B31">
              <w:rPr>
                <w:rFonts w:cstheme="minorHAnsi"/>
                <w:sz w:val="24"/>
                <w:szCs w:val="24"/>
              </w:rPr>
              <w:t>DONNÉES RESSOURCES HUMAINES</w:t>
            </w:r>
          </w:p>
        </w:tc>
        <w:tc>
          <w:tcPr>
            <w:tcW w:w="4927" w:type="dxa"/>
          </w:tcPr>
          <w:p w:rsidR="002A4FC4" w:rsidRPr="007F6B31" w:rsidRDefault="002A4FC4" w:rsidP="000857FA">
            <w:pPr>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2A4FC4" w:rsidRPr="007F6B31" w:rsidTr="002A4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2A4FC4" w:rsidRPr="007F6B31" w:rsidRDefault="002A4FC4" w:rsidP="000857FA">
            <w:pPr>
              <w:rPr>
                <w:rFonts w:cstheme="minorHAnsi"/>
                <w:b w:val="0"/>
                <w:color w:val="auto"/>
                <w:sz w:val="24"/>
                <w:szCs w:val="24"/>
              </w:rPr>
            </w:pPr>
            <w:r w:rsidRPr="007F6B31">
              <w:rPr>
                <w:rFonts w:cstheme="minorHAnsi"/>
                <w:b w:val="0"/>
                <w:color w:val="auto"/>
                <w:sz w:val="24"/>
                <w:szCs w:val="24"/>
              </w:rPr>
              <w:t>B1</w:t>
            </w:r>
          </w:p>
        </w:tc>
        <w:tc>
          <w:tcPr>
            <w:tcW w:w="2810" w:type="dxa"/>
          </w:tcPr>
          <w:p w:rsidR="002A4FC4" w:rsidRPr="007F6B31" w:rsidRDefault="002A4FC4"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Total agents de la collectivité</w:t>
            </w:r>
          </w:p>
          <w:p w:rsidR="002A4FC4" w:rsidRPr="007F6B31" w:rsidRDefault="002A4FC4"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4927" w:type="dxa"/>
          </w:tcPr>
          <w:p w:rsidR="002A4FC4" w:rsidRPr="007F6B31" w:rsidRDefault="002A4FC4"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Donnée figurant en annexe du budget ou du CA. Total agents titulaires et non titulaires de la collectivité, en fonction (emplois pourvus) rémunérés directement sur le budget du personnel. Ce chiffre est en corrélation avec celui des charges de personnel ou assimilées</w:t>
            </w:r>
          </w:p>
        </w:tc>
      </w:tr>
      <w:tr w:rsidR="002A4FC4" w:rsidRPr="007F6B31" w:rsidTr="002A4FC4">
        <w:tc>
          <w:tcPr>
            <w:cnfStyle w:val="001000000000" w:firstRow="0" w:lastRow="0" w:firstColumn="1" w:lastColumn="0" w:oddVBand="0" w:evenVBand="0" w:oddHBand="0" w:evenHBand="0" w:firstRowFirstColumn="0" w:firstRowLastColumn="0" w:lastRowFirstColumn="0" w:lastRowLastColumn="0"/>
            <w:tcW w:w="1551" w:type="dxa"/>
          </w:tcPr>
          <w:p w:rsidR="002A4FC4" w:rsidRPr="007F6B31" w:rsidRDefault="002A4FC4" w:rsidP="000857FA">
            <w:pPr>
              <w:rPr>
                <w:rFonts w:cstheme="minorHAnsi"/>
                <w:b w:val="0"/>
                <w:color w:val="auto"/>
                <w:sz w:val="24"/>
                <w:szCs w:val="24"/>
              </w:rPr>
            </w:pPr>
            <w:r w:rsidRPr="007F6B31">
              <w:rPr>
                <w:rFonts w:cstheme="minorHAnsi"/>
                <w:b w:val="0"/>
                <w:color w:val="auto"/>
                <w:sz w:val="24"/>
                <w:szCs w:val="24"/>
              </w:rPr>
              <w:t>B2</w:t>
            </w:r>
          </w:p>
        </w:tc>
        <w:tc>
          <w:tcPr>
            <w:tcW w:w="2810" w:type="dxa"/>
          </w:tcPr>
          <w:p w:rsidR="002A4FC4" w:rsidRPr="007F6B31" w:rsidRDefault="002A4FC4"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Total Agents affectés à la voirie</w:t>
            </w:r>
          </w:p>
          <w:p w:rsidR="002A4FC4" w:rsidRPr="007F6B31" w:rsidRDefault="002A4FC4" w:rsidP="000857FA">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p>
        </w:tc>
        <w:tc>
          <w:tcPr>
            <w:tcW w:w="4927" w:type="dxa"/>
          </w:tcPr>
          <w:p w:rsidR="002A4FC4" w:rsidRPr="007F6B31" w:rsidRDefault="002A4FC4"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Il s’agit  du nombre d’agents en poste, tous grades confondus, emplois pourvus, affectés à la voirie départementale.</w:t>
            </w:r>
          </w:p>
          <w:p w:rsidR="002A4FC4" w:rsidRPr="007F6B31" w:rsidRDefault="002A4FC4"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Cette donnée se lit sur l’organigramme nominatif, à défaut d’autre document récapitulatif.</w:t>
            </w:r>
          </w:p>
          <w:p w:rsidR="002A4FC4" w:rsidRPr="007F6B31" w:rsidRDefault="002A4FC4"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 xml:space="preserve">Il ne comprend pas la quote-part des services </w:t>
            </w:r>
          </w:p>
          <w:p w:rsidR="002A4FC4" w:rsidRPr="007F6B31" w:rsidRDefault="002A4FC4"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fonctionnels travaillant pour la voirie hors directions ou services en charge de la voirie départementale.</w:t>
            </w:r>
          </w:p>
          <w:p w:rsidR="002A4FC4" w:rsidRPr="007F6B31" w:rsidRDefault="002A4FC4"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Pour les agents concernés effectuant des missions hors voirie départementale, indiquer l’équivalent temps plein affecté à la voirie.</w:t>
            </w:r>
          </w:p>
        </w:tc>
      </w:tr>
      <w:tr w:rsidR="002A4FC4" w:rsidRPr="007F6B31" w:rsidTr="002A4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2A4FC4" w:rsidRPr="007F6B31" w:rsidRDefault="002A4FC4" w:rsidP="000857FA">
            <w:pPr>
              <w:rPr>
                <w:rFonts w:cstheme="minorHAnsi"/>
                <w:b w:val="0"/>
                <w:color w:val="auto"/>
                <w:sz w:val="24"/>
                <w:szCs w:val="24"/>
              </w:rPr>
            </w:pPr>
            <w:r w:rsidRPr="007F6B31">
              <w:rPr>
                <w:rFonts w:cstheme="minorHAnsi"/>
                <w:b w:val="0"/>
                <w:color w:val="auto"/>
                <w:sz w:val="24"/>
                <w:szCs w:val="24"/>
              </w:rPr>
              <w:t>B3</w:t>
            </w:r>
          </w:p>
        </w:tc>
        <w:tc>
          <w:tcPr>
            <w:tcW w:w="2810" w:type="dxa"/>
          </w:tcPr>
          <w:p w:rsidR="002A4FC4" w:rsidRPr="007F6B31" w:rsidRDefault="002A4FC4"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Agents travaillant sur la route</w:t>
            </w:r>
          </w:p>
          <w:p w:rsidR="002A4FC4" w:rsidRPr="007F6B31" w:rsidRDefault="002A4FC4" w:rsidP="000857FA">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p>
        </w:tc>
        <w:tc>
          <w:tcPr>
            <w:tcW w:w="4927" w:type="dxa"/>
          </w:tcPr>
          <w:p w:rsidR="002A4FC4" w:rsidRPr="007F6B31" w:rsidRDefault="002A4FC4"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 xml:space="preserve">Il s’agit du nombre d’agents en poste, emplois pourvus, travaillant directement sur la route à des missions d’exploitation, d’entretien ou de </w:t>
            </w:r>
            <w:r w:rsidRPr="007F6B31">
              <w:rPr>
                <w:rFonts w:cstheme="minorHAnsi"/>
                <w:sz w:val="24"/>
                <w:szCs w:val="24"/>
              </w:rPr>
              <w:lastRenderedPageBreak/>
              <w:t>travaux. Ce sont les agents dotés d’équipement de protection individuelle permanents. (agents d’entretien ou agents de maîtrise)</w:t>
            </w:r>
          </w:p>
          <w:p w:rsidR="002A4FC4" w:rsidRPr="007F6B31" w:rsidRDefault="002A4FC4"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Les chefs d’équipe qui n’assurent pas l’encadrement d’équipes ne doivent pas être comptabilisés dans ce nombre.</w:t>
            </w:r>
          </w:p>
          <w:p w:rsidR="002A4FC4" w:rsidRPr="007F6B31" w:rsidRDefault="002A4FC4"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Les données se lisent sur les organigrammes, à défaut d’autre document récapitulatif.</w:t>
            </w:r>
          </w:p>
        </w:tc>
      </w:tr>
      <w:tr w:rsidR="002A4FC4" w:rsidRPr="007F6B31" w:rsidTr="002A4FC4">
        <w:tc>
          <w:tcPr>
            <w:cnfStyle w:val="001000000000" w:firstRow="0" w:lastRow="0" w:firstColumn="1" w:lastColumn="0" w:oddVBand="0" w:evenVBand="0" w:oddHBand="0" w:evenHBand="0" w:firstRowFirstColumn="0" w:firstRowLastColumn="0" w:lastRowFirstColumn="0" w:lastRowLastColumn="0"/>
            <w:tcW w:w="1551" w:type="dxa"/>
          </w:tcPr>
          <w:p w:rsidR="002A4FC4" w:rsidRPr="007F6B31" w:rsidRDefault="002A4FC4" w:rsidP="000857FA">
            <w:pPr>
              <w:rPr>
                <w:rFonts w:cstheme="minorHAnsi"/>
                <w:b w:val="0"/>
                <w:color w:val="auto"/>
                <w:sz w:val="24"/>
                <w:szCs w:val="24"/>
              </w:rPr>
            </w:pPr>
            <w:r w:rsidRPr="007F6B31">
              <w:rPr>
                <w:rFonts w:cstheme="minorHAnsi"/>
                <w:b w:val="0"/>
                <w:color w:val="auto"/>
                <w:sz w:val="24"/>
                <w:szCs w:val="24"/>
              </w:rPr>
              <w:lastRenderedPageBreak/>
              <w:t>B4</w:t>
            </w:r>
          </w:p>
        </w:tc>
        <w:tc>
          <w:tcPr>
            <w:tcW w:w="2810" w:type="dxa"/>
          </w:tcPr>
          <w:p w:rsidR="002A4FC4" w:rsidRPr="007F6B31" w:rsidRDefault="002A4FC4"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Agents ETP pour la VH</w:t>
            </w:r>
          </w:p>
        </w:tc>
        <w:tc>
          <w:tcPr>
            <w:tcW w:w="4927" w:type="dxa"/>
          </w:tcPr>
          <w:p w:rsidR="00A31C8B" w:rsidRPr="007F6B31" w:rsidRDefault="002A4FC4"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Il s’agit du nombre d’agents consacrés à la VH, tous agents confondus soit la part des agents permanents pour la VH,</w:t>
            </w:r>
            <w:r w:rsidR="00A31C8B" w:rsidRPr="007F6B31">
              <w:rPr>
                <w:rFonts w:cstheme="minorHAnsi"/>
                <w:sz w:val="24"/>
                <w:szCs w:val="24"/>
              </w:rPr>
              <w:t xml:space="preserve"> les saisonniers et les </w:t>
            </w:r>
            <w:proofErr w:type="spellStart"/>
            <w:r w:rsidR="00A31C8B" w:rsidRPr="007F6B31">
              <w:rPr>
                <w:rFonts w:cstheme="minorHAnsi"/>
                <w:sz w:val="24"/>
                <w:szCs w:val="24"/>
              </w:rPr>
              <w:t>déneigeurs</w:t>
            </w:r>
            <w:proofErr w:type="spellEnd"/>
            <w:r w:rsidR="00A31C8B" w:rsidRPr="007F6B31">
              <w:rPr>
                <w:rFonts w:cstheme="minorHAnsi"/>
                <w:sz w:val="24"/>
                <w:szCs w:val="24"/>
              </w:rPr>
              <w:t xml:space="preserve"> volontaires</w:t>
            </w:r>
            <w:r w:rsidRPr="007F6B31">
              <w:rPr>
                <w:rFonts w:cstheme="minorHAnsi"/>
                <w:sz w:val="24"/>
                <w:szCs w:val="24"/>
              </w:rPr>
              <w:t xml:space="preserve"> en équivalent temps plein Pour indication, dans les départements de montagne avec une forte activité de VH, la part est d’environ 90% voir</w:t>
            </w:r>
            <w:r w:rsidR="00A31C8B" w:rsidRPr="007F6B31">
              <w:rPr>
                <w:rFonts w:cstheme="minorHAnsi"/>
                <w:sz w:val="24"/>
                <w:szCs w:val="24"/>
              </w:rPr>
              <w:t>e</w:t>
            </w:r>
            <w:r w:rsidRPr="007F6B31">
              <w:rPr>
                <w:rFonts w:cstheme="minorHAnsi"/>
                <w:sz w:val="24"/>
                <w:szCs w:val="24"/>
              </w:rPr>
              <w:t xml:space="preserve"> plus ; pour les départements de plaine avec une faible activité de VH, la part se rapproche de 10% voir</w:t>
            </w:r>
            <w:r w:rsidR="00A31C8B" w:rsidRPr="007F6B31">
              <w:rPr>
                <w:rFonts w:cstheme="minorHAnsi"/>
                <w:sz w:val="24"/>
                <w:szCs w:val="24"/>
              </w:rPr>
              <w:t>e</w:t>
            </w:r>
            <w:r w:rsidRPr="007F6B31">
              <w:rPr>
                <w:rFonts w:cstheme="minorHAnsi"/>
                <w:sz w:val="24"/>
                <w:szCs w:val="24"/>
              </w:rPr>
              <w:t xml:space="preserve"> moins. </w:t>
            </w:r>
          </w:p>
          <w:p w:rsidR="00A31C8B" w:rsidRPr="007F6B31" w:rsidRDefault="00A31C8B" w:rsidP="00A31C8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 xml:space="preserve">Pour les saisonniers, s’il est recruté pour 3 mois cela conduit à comptabiliser 1 ETP pour 4 saisonniers. Si le temps de travail cumulé de 100 </w:t>
            </w:r>
            <w:proofErr w:type="spellStart"/>
            <w:r w:rsidRPr="007F6B31">
              <w:rPr>
                <w:rFonts w:cstheme="minorHAnsi"/>
                <w:sz w:val="24"/>
                <w:szCs w:val="24"/>
              </w:rPr>
              <w:t>déneigeurs</w:t>
            </w:r>
            <w:proofErr w:type="spellEnd"/>
            <w:r w:rsidRPr="007F6B31">
              <w:rPr>
                <w:rFonts w:cstheme="minorHAnsi"/>
                <w:sz w:val="24"/>
                <w:szCs w:val="24"/>
              </w:rPr>
              <w:t xml:space="preserve"> volontaires est de 3000 heures sur la saison, le nombre d’ETP est égal à 3000/1607 (temps de travail légal) </w:t>
            </w:r>
            <w:r w:rsidR="00FC1B5B" w:rsidRPr="007F6B31">
              <w:rPr>
                <w:rFonts w:cstheme="minorHAnsi"/>
                <w:sz w:val="24"/>
                <w:szCs w:val="24"/>
              </w:rPr>
              <w:t xml:space="preserve">= 1,87 </w:t>
            </w:r>
            <w:r w:rsidRPr="007F6B31">
              <w:rPr>
                <w:rFonts w:cstheme="minorHAnsi"/>
                <w:sz w:val="24"/>
                <w:szCs w:val="24"/>
              </w:rPr>
              <w:t>soit en l’occurrence 2 ETP (</w:t>
            </w:r>
            <w:r w:rsidR="00FC1B5B" w:rsidRPr="007F6B31">
              <w:rPr>
                <w:rFonts w:cstheme="minorHAnsi"/>
                <w:sz w:val="24"/>
                <w:szCs w:val="24"/>
              </w:rPr>
              <w:t xml:space="preserve">chiffre </w:t>
            </w:r>
            <w:r w:rsidRPr="007F6B31">
              <w:rPr>
                <w:rFonts w:cstheme="minorHAnsi"/>
                <w:sz w:val="24"/>
                <w:szCs w:val="24"/>
              </w:rPr>
              <w:t xml:space="preserve">arrondi). </w:t>
            </w:r>
          </w:p>
        </w:tc>
      </w:tr>
      <w:tr w:rsidR="002A4FC4" w:rsidRPr="007F6B31" w:rsidTr="002A4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2A4FC4" w:rsidRPr="007F6B31" w:rsidRDefault="002A4FC4" w:rsidP="000857FA">
            <w:pPr>
              <w:rPr>
                <w:rFonts w:cstheme="minorHAnsi"/>
                <w:b w:val="0"/>
                <w:color w:val="auto"/>
                <w:sz w:val="24"/>
                <w:szCs w:val="24"/>
              </w:rPr>
            </w:pPr>
            <w:r w:rsidRPr="007F6B31">
              <w:rPr>
                <w:rFonts w:cstheme="minorHAnsi"/>
                <w:b w:val="0"/>
                <w:color w:val="auto"/>
                <w:sz w:val="24"/>
                <w:szCs w:val="24"/>
              </w:rPr>
              <w:t>B5</w:t>
            </w:r>
          </w:p>
        </w:tc>
        <w:tc>
          <w:tcPr>
            <w:tcW w:w="2810" w:type="dxa"/>
          </w:tcPr>
          <w:p w:rsidR="002A4FC4" w:rsidRPr="007F6B31" w:rsidRDefault="002A4FC4" w:rsidP="000857FA">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F6B31">
              <w:rPr>
                <w:rFonts w:cstheme="minorHAnsi"/>
                <w:sz w:val="24"/>
                <w:szCs w:val="24"/>
              </w:rPr>
              <w:t>Coût unitaire d'un agent travaillant sur la route</w:t>
            </w:r>
          </w:p>
        </w:tc>
        <w:tc>
          <w:tcPr>
            <w:tcW w:w="4927" w:type="dxa"/>
          </w:tcPr>
          <w:p w:rsidR="002A4FC4" w:rsidRPr="007F6B31" w:rsidRDefault="002A4FC4"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Cette donnée est normalement disponible sans trop de difficulté auprès de la DRH.</w:t>
            </w:r>
          </w:p>
          <w:p w:rsidR="002A4FC4" w:rsidRPr="007F6B31" w:rsidRDefault="002A4FC4"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 xml:space="preserve">Par simplification, le calcul peut être le suivant : charge de personnel totale annuelle des agents de catégorie C de la filière technique rapportée au nombre d’agents en poste de cette catégorie. </w:t>
            </w:r>
          </w:p>
          <w:p w:rsidR="002A4FC4" w:rsidRPr="007F6B31" w:rsidRDefault="002A4FC4"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La charge totale comprend, outre les charges salariales directes, les frais de formation et de déplacements.</w:t>
            </w:r>
          </w:p>
          <w:p w:rsidR="002A4FC4" w:rsidRPr="007F6B31" w:rsidRDefault="002A4FC4"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A défaut de disponibilité de cette donnée, à la lumière de l’étude 2015 sur 9 départements tests, on considèrera que ce coût unitaire est de 80% de celui du coût moyen d’un agent de la collectivité.</w:t>
            </w:r>
          </w:p>
        </w:tc>
      </w:tr>
    </w:tbl>
    <w:p w:rsidR="002A4FC4" w:rsidRPr="007F6B31" w:rsidRDefault="002A4FC4" w:rsidP="002A451B">
      <w:pPr>
        <w:jc w:val="both"/>
        <w:rPr>
          <w:rFonts w:cstheme="minorHAnsi"/>
          <w:b/>
          <w:color w:val="4F81BD" w:themeColor="accent1"/>
          <w:sz w:val="24"/>
          <w:szCs w:val="24"/>
        </w:rPr>
      </w:pPr>
    </w:p>
    <w:tbl>
      <w:tblPr>
        <w:tblStyle w:val="Grillemoyenne3-Accent3"/>
        <w:tblW w:w="0" w:type="auto"/>
        <w:tblLook w:val="04A0" w:firstRow="1" w:lastRow="0" w:firstColumn="1" w:lastColumn="0" w:noHBand="0" w:noVBand="1"/>
      </w:tblPr>
      <w:tblGrid>
        <w:gridCol w:w="1551"/>
        <w:gridCol w:w="2810"/>
        <w:gridCol w:w="4927"/>
      </w:tblGrid>
      <w:tr w:rsidR="00AE61EF" w:rsidRPr="007F6B31" w:rsidTr="00AE61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AE61EF" w:rsidRPr="007F6B31" w:rsidRDefault="00AE61EF" w:rsidP="00AE61EF">
            <w:pPr>
              <w:spacing w:after="200" w:line="276" w:lineRule="auto"/>
              <w:rPr>
                <w:rFonts w:cstheme="minorHAnsi"/>
                <w:bCs w:val="0"/>
                <w:sz w:val="24"/>
                <w:szCs w:val="24"/>
              </w:rPr>
            </w:pPr>
            <w:r w:rsidRPr="007F6B31">
              <w:rPr>
                <w:rFonts w:cstheme="minorHAnsi"/>
                <w:bCs w:val="0"/>
                <w:sz w:val="24"/>
                <w:szCs w:val="24"/>
              </w:rPr>
              <w:t>C</w:t>
            </w:r>
          </w:p>
        </w:tc>
        <w:tc>
          <w:tcPr>
            <w:tcW w:w="2810" w:type="dxa"/>
          </w:tcPr>
          <w:p w:rsidR="00AE61EF" w:rsidRPr="007F6B31" w:rsidRDefault="00AE61EF" w:rsidP="00AE61EF">
            <w:pPr>
              <w:spacing w:after="200" w:line="276" w:lineRule="auto"/>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 xml:space="preserve">DONNÉES FONCTIONNEMENT </w:t>
            </w:r>
          </w:p>
        </w:tc>
        <w:tc>
          <w:tcPr>
            <w:tcW w:w="4927" w:type="dxa"/>
          </w:tcPr>
          <w:p w:rsidR="00AE61EF" w:rsidRPr="007F6B31" w:rsidRDefault="00AE61EF" w:rsidP="00AE61EF">
            <w:pPr>
              <w:spacing w:after="200" w:line="276" w:lineRule="auto"/>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AE61EF" w:rsidRPr="007F6B31" w:rsidTr="00AE6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AE61EF" w:rsidRPr="007F6B31" w:rsidRDefault="00AE61EF" w:rsidP="00AE61EF">
            <w:pPr>
              <w:spacing w:after="200" w:line="276" w:lineRule="auto"/>
              <w:rPr>
                <w:rFonts w:cstheme="minorHAnsi"/>
                <w:b w:val="0"/>
                <w:bCs w:val="0"/>
                <w:color w:val="auto"/>
                <w:sz w:val="24"/>
                <w:szCs w:val="24"/>
              </w:rPr>
            </w:pPr>
            <w:r w:rsidRPr="007F6B31">
              <w:rPr>
                <w:rFonts w:cstheme="minorHAnsi"/>
                <w:b w:val="0"/>
                <w:bCs w:val="0"/>
                <w:color w:val="auto"/>
                <w:sz w:val="24"/>
                <w:szCs w:val="24"/>
              </w:rPr>
              <w:lastRenderedPageBreak/>
              <w:t>C1</w:t>
            </w:r>
          </w:p>
        </w:tc>
        <w:tc>
          <w:tcPr>
            <w:tcW w:w="2810" w:type="dxa"/>
          </w:tcPr>
          <w:p w:rsidR="00AE61EF" w:rsidRPr="007F6B31" w:rsidRDefault="00AE61EF" w:rsidP="00AE61EF">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F6B31">
              <w:rPr>
                <w:rFonts w:cstheme="minorHAnsi"/>
                <w:sz w:val="24"/>
                <w:szCs w:val="24"/>
              </w:rPr>
              <w:t>Total dépense</w:t>
            </w:r>
            <w:r w:rsidR="00AC5779" w:rsidRPr="007F6B31">
              <w:rPr>
                <w:rFonts w:cstheme="minorHAnsi"/>
                <w:sz w:val="24"/>
                <w:szCs w:val="24"/>
              </w:rPr>
              <w:t>s</w:t>
            </w:r>
            <w:r w:rsidRPr="007F6B31">
              <w:rPr>
                <w:rFonts w:cstheme="minorHAnsi"/>
                <w:sz w:val="24"/>
                <w:szCs w:val="24"/>
              </w:rPr>
              <w:t xml:space="preserve"> de gestion des services</w:t>
            </w:r>
          </w:p>
        </w:tc>
        <w:tc>
          <w:tcPr>
            <w:tcW w:w="4927" w:type="dxa"/>
          </w:tcPr>
          <w:p w:rsidR="00AE61EF" w:rsidRPr="007F6B31" w:rsidRDefault="00AE61EF" w:rsidP="00AE61EF">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Cette donnée se trouve sur le tableau d’équilibre général du budget ou du CA (dépenses réelles et mixtes)</w:t>
            </w:r>
          </w:p>
        </w:tc>
      </w:tr>
      <w:tr w:rsidR="00AE61EF" w:rsidRPr="007F6B31" w:rsidTr="00AE61EF">
        <w:tc>
          <w:tcPr>
            <w:cnfStyle w:val="001000000000" w:firstRow="0" w:lastRow="0" w:firstColumn="1" w:lastColumn="0" w:oddVBand="0" w:evenVBand="0" w:oddHBand="0" w:evenHBand="0" w:firstRowFirstColumn="0" w:firstRowLastColumn="0" w:lastRowFirstColumn="0" w:lastRowLastColumn="0"/>
            <w:tcW w:w="1551" w:type="dxa"/>
          </w:tcPr>
          <w:p w:rsidR="00AE61EF" w:rsidRPr="007F6B31" w:rsidRDefault="00AE61EF" w:rsidP="00AE61EF">
            <w:pPr>
              <w:spacing w:after="200" w:line="276" w:lineRule="auto"/>
              <w:rPr>
                <w:rFonts w:cstheme="minorHAnsi"/>
                <w:b w:val="0"/>
                <w:bCs w:val="0"/>
                <w:color w:val="auto"/>
                <w:sz w:val="24"/>
                <w:szCs w:val="24"/>
              </w:rPr>
            </w:pPr>
            <w:r w:rsidRPr="007F6B31">
              <w:rPr>
                <w:rFonts w:cstheme="minorHAnsi"/>
                <w:b w:val="0"/>
                <w:bCs w:val="0"/>
                <w:color w:val="auto"/>
                <w:sz w:val="24"/>
                <w:szCs w:val="24"/>
              </w:rPr>
              <w:t>C2</w:t>
            </w:r>
          </w:p>
        </w:tc>
        <w:tc>
          <w:tcPr>
            <w:tcW w:w="2810" w:type="dxa"/>
          </w:tcPr>
          <w:p w:rsidR="00AE61EF" w:rsidRPr="007F6B31" w:rsidRDefault="00AE61EF" w:rsidP="00AE61EF">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F6B31">
              <w:rPr>
                <w:rFonts w:cstheme="minorHAnsi"/>
                <w:sz w:val="24"/>
                <w:szCs w:val="24"/>
              </w:rPr>
              <w:t>Charges de personnel et frais assimilés</w:t>
            </w:r>
          </w:p>
        </w:tc>
        <w:tc>
          <w:tcPr>
            <w:tcW w:w="4927" w:type="dxa"/>
          </w:tcPr>
          <w:p w:rsidR="00AE61EF" w:rsidRPr="007F6B31" w:rsidRDefault="00AE61EF" w:rsidP="00AE61EF">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Cette donnée se trouve sur ce même tableau (012)</w:t>
            </w:r>
          </w:p>
        </w:tc>
      </w:tr>
      <w:tr w:rsidR="00AE61EF" w:rsidRPr="007F6B31" w:rsidTr="00AE6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AE61EF" w:rsidRPr="007F6B31" w:rsidRDefault="00AE61EF" w:rsidP="00AE61EF">
            <w:pPr>
              <w:spacing w:after="200" w:line="276" w:lineRule="auto"/>
              <w:rPr>
                <w:rFonts w:cstheme="minorHAnsi"/>
                <w:b w:val="0"/>
                <w:bCs w:val="0"/>
                <w:color w:val="auto"/>
                <w:sz w:val="24"/>
                <w:szCs w:val="24"/>
              </w:rPr>
            </w:pPr>
            <w:r w:rsidRPr="007F6B31">
              <w:rPr>
                <w:rFonts w:cstheme="minorHAnsi"/>
                <w:b w:val="0"/>
                <w:bCs w:val="0"/>
                <w:color w:val="auto"/>
                <w:sz w:val="24"/>
                <w:szCs w:val="24"/>
              </w:rPr>
              <w:t>C3</w:t>
            </w:r>
          </w:p>
        </w:tc>
        <w:tc>
          <w:tcPr>
            <w:tcW w:w="2810" w:type="dxa"/>
          </w:tcPr>
          <w:p w:rsidR="00AE61EF" w:rsidRPr="007F6B31" w:rsidRDefault="00AE61EF" w:rsidP="00AE61EF">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F6B31">
              <w:rPr>
                <w:rFonts w:cstheme="minorHAnsi"/>
                <w:sz w:val="24"/>
                <w:szCs w:val="24"/>
              </w:rPr>
              <w:t xml:space="preserve">Réseau et infrastructure </w:t>
            </w:r>
          </w:p>
        </w:tc>
        <w:tc>
          <w:tcPr>
            <w:tcW w:w="4927" w:type="dxa"/>
          </w:tcPr>
          <w:p w:rsidR="00AE61EF" w:rsidRPr="007F6B31" w:rsidRDefault="00AE61EF" w:rsidP="00AE61EF">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Total de la fonction 6</w:t>
            </w:r>
          </w:p>
        </w:tc>
      </w:tr>
      <w:tr w:rsidR="00AE61EF" w:rsidRPr="007F6B31" w:rsidTr="00AE61EF">
        <w:tc>
          <w:tcPr>
            <w:cnfStyle w:val="001000000000" w:firstRow="0" w:lastRow="0" w:firstColumn="1" w:lastColumn="0" w:oddVBand="0" w:evenVBand="0" w:oddHBand="0" w:evenHBand="0" w:firstRowFirstColumn="0" w:firstRowLastColumn="0" w:lastRowFirstColumn="0" w:lastRowLastColumn="0"/>
            <w:tcW w:w="1551" w:type="dxa"/>
          </w:tcPr>
          <w:p w:rsidR="00AE61EF" w:rsidRPr="007F6B31" w:rsidRDefault="00AE61EF" w:rsidP="00AE61EF">
            <w:pPr>
              <w:spacing w:after="200" w:line="276" w:lineRule="auto"/>
              <w:rPr>
                <w:rFonts w:cstheme="minorHAnsi"/>
                <w:b w:val="0"/>
                <w:bCs w:val="0"/>
                <w:color w:val="auto"/>
                <w:sz w:val="24"/>
                <w:szCs w:val="24"/>
              </w:rPr>
            </w:pPr>
            <w:r w:rsidRPr="007F6B31">
              <w:rPr>
                <w:rFonts w:cstheme="minorHAnsi"/>
                <w:b w:val="0"/>
                <w:bCs w:val="0"/>
                <w:color w:val="auto"/>
                <w:sz w:val="24"/>
                <w:szCs w:val="24"/>
              </w:rPr>
              <w:t>C4</w:t>
            </w:r>
          </w:p>
        </w:tc>
        <w:tc>
          <w:tcPr>
            <w:tcW w:w="2810" w:type="dxa"/>
          </w:tcPr>
          <w:p w:rsidR="00AE61EF" w:rsidRPr="007F6B31" w:rsidRDefault="00AE61EF" w:rsidP="00AE61EF">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Route et voirie</w:t>
            </w:r>
          </w:p>
        </w:tc>
        <w:tc>
          <w:tcPr>
            <w:tcW w:w="4927" w:type="dxa"/>
          </w:tcPr>
          <w:p w:rsidR="00AE61EF" w:rsidRPr="007F6B31" w:rsidRDefault="00AE61EF" w:rsidP="00AE61EF">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Total de la sous-fonction 62 + prorata sous-fonction 60</w:t>
            </w:r>
          </w:p>
          <w:p w:rsidR="00AE61EF" w:rsidRPr="007F6B31" w:rsidRDefault="00AE61EF" w:rsidP="00E66F94">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66F94">
              <w:rPr>
                <w:rFonts w:cstheme="minorHAnsi"/>
                <w:sz w:val="24"/>
                <w:szCs w:val="24"/>
              </w:rPr>
              <w:t xml:space="preserve">Voir nota </w:t>
            </w:r>
          </w:p>
        </w:tc>
      </w:tr>
      <w:tr w:rsidR="00AE61EF" w:rsidRPr="007F6B31" w:rsidTr="00AE6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AE61EF" w:rsidRPr="007F6B31" w:rsidRDefault="00AE61EF" w:rsidP="00AE61EF">
            <w:pPr>
              <w:spacing w:after="200" w:line="276" w:lineRule="auto"/>
              <w:rPr>
                <w:rFonts w:cstheme="minorHAnsi"/>
                <w:b w:val="0"/>
                <w:bCs w:val="0"/>
                <w:color w:val="auto"/>
                <w:sz w:val="24"/>
                <w:szCs w:val="24"/>
              </w:rPr>
            </w:pPr>
            <w:r w:rsidRPr="007F6B31">
              <w:rPr>
                <w:rFonts w:cstheme="minorHAnsi"/>
                <w:b w:val="0"/>
                <w:bCs w:val="0"/>
                <w:color w:val="auto"/>
                <w:sz w:val="24"/>
                <w:szCs w:val="24"/>
              </w:rPr>
              <w:t>C5</w:t>
            </w:r>
          </w:p>
        </w:tc>
        <w:tc>
          <w:tcPr>
            <w:tcW w:w="2810" w:type="dxa"/>
          </w:tcPr>
          <w:p w:rsidR="00AE61EF" w:rsidRPr="007F6B31" w:rsidRDefault="00AE61EF" w:rsidP="00AE61EF">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Voirie départementale</w:t>
            </w:r>
          </w:p>
        </w:tc>
        <w:tc>
          <w:tcPr>
            <w:tcW w:w="4927" w:type="dxa"/>
          </w:tcPr>
          <w:p w:rsidR="00AE61EF" w:rsidRPr="007F6B31" w:rsidRDefault="00AE61EF" w:rsidP="00AE61EF">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Total sous-fonctions 621 et 622+ prorata sous fonction 60</w:t>
            </w:r>
          </w:p>
          <w:p w:rsidR="00AE61EF" w:rsidRPr="007F6B31" w:rsidRDefault="00AE61EF" w:rsidP="00E66F94">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66F94">
              <w:rPr>
                <w:rFonts w:cstheme="minorHAnsi"/>
                <w:sz w:val="24"/>
                <w:szCs w:val="24"/>
              </w:rPr>
              <w:t xml:space="preserve">Voir nota </w:t>
            </w:r>
          </w:p>
        </w:tc>
      </w:tr>
      <w:tr w:rsidR="00AE61EF" w:rsidRPr="007F6B31" w:rsidTr="00AE61EF">
        <w:tc>
          <w:tcPr>
            <w:cnfStyle w:val="001000000000" w:firstRow="0" w:lastRow="0" w:firstColumn="1" w:lastColumn="0" w:oddVBand="0" w:evenVBand="0" w:oddHBand="0" w:evenHBand="0" w:firstRowFirstColumn="0" w:firstRowLastColumn="0" w:lastRowFirstColumn="0" w:lastRowLastColumn="0"/>
            <w:tcW w:w="1551" w:type="dxa"/>
          </w:tcPr>
          <w:p w:rsidR="00AE61EF" w:rsidRPr="007F6B31" w:rsidRDefault="00AE61EF" w:rsidP="00AE61EF">
            <w:pPr>
              <w:spacing w:after="200" w:line="276" w:lineRule="auto"/>
              <w:rPr>
                <w:rFonts w:cstheme="minorHAnsi"/>
                <w:b w:val="0"/>
                <w:bCs w:val="0"/>
                <w:color w:val="auto"/>
                <w:sz w:val="24"/>
                <w:szCs w:val="24"/>
              </w:rPr>
            </w:pPr>
            <w:r w:rsidRPr="007F6B31">
              <w:rPr>
                <w:rFonts w:cstheme="minorHAnsi"/>
                <w:b w:val="0"/>
                <w:bCs w:val="0"/>
                <w:color w:val="auto"/>
                <w:sz w:val="24"/>
                <w:szCs w:val="24"/>
              </w:rPr>
              <w:t>C6</w:t>
            </w:r>
          </w:p>
        </w:tc>
        <w:tc>
          <w:tcPr>
            <w:tcW w:w="2810" w:type="dxa"/>
          </w:tcPr>
          <w:p w:rsidR="00AE61EF" w:rsidRPr="007F6B31" w:rsidRDefault="00AE61EF" w:rsidP="00AE61EF">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 xml:space="preserve">Charges de personnel, voirie départementale </w:t>
            </w:r>
          </w:p>
        </w:tc>
        <w:tc>
          <w:tcPr>
            <w:tcW w:w="4927" w:type="dxa"/>
          </w:tcPr>
          <w:p w:rsidR="00AE61EF" w:rsidRPr="007F6B31" w:rsidRDefault="00AE61EF" w:rsidP="00AE61EF">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Total des comptes correspondants au sein des sous fonctions 621 et 622 + prorata des charges correspondantes communes (60)</w:t>
            </w:r>
          </w:p>
          <w:p w:rsidR="00AE61EF" w:rsidRPr="007F6B31" w:rsidRDefault="00AE61EF" w:rsidP="00E66F94">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66F94">
              <w:rPr>
                <w:rFonts w:cstheme="minorHAnsi"/>
                <w:sz w:val="24"/>
                <w:szCs w:val="24"/>
              </w:rPr>
              <w:t xml:space="preserve">+ Voir nota </w:t>
            </w:r>
          </w:p>
        </w:tc>
      </w:tr>
      <w:tr w:rsidR="00AE61EF" w:rsidRPr="007F6B31" w:rsidTr="00AE6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AE61EF" w:rsidRPr="00E66F94" w:rsidRDefault="00AE61EF" w:rsidP="00AE61EF">
            <w:pPr>
              <w:spacing w:after="200" w:line="276" w:lineRule="auto"/>
              <w:rPr>
                <w:rFonts w:cstheme="minorHAnsi"/>
                <w:b w:val="0"/>
                <w:bCs w:val="0"/>
                <w:color w:val="auto"/>
                <w:sz w:val="24"/>
                <w:szCs w:val="24"/>
              </w:rPr>
            </w:pPr>
            <w:r w:rsidRPr="00E66F94">
              <w:rPr>
                <w:rFonts w:cstheme="minorHAnsi"/>
                <w:b w:val="0"/>
                <w:bCs w:val="0"/>
                <w:color w:val="auto"/>
                <w:sz w:val="24"/>
                <w:szCs w:val="24"/>
              </w:rPr>
              <w:t>C7</w:t>
            </w:r>
          </w:p>
        </w:tc>
        <w:tc>
          <w:tcPr>
            <w:tcW w:w="2810" w:type="dxa"/>
          </w:tcPr>
          <w:p w:rsidR="00AE61EF" w:rsidRPr="00E66F94" w:rsidRDefault="00AE61EF" w:rsidP="00AE61EF">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66F94">
              <w:rPr>
                <w:rFonts w:cstheme="minorHAnsi"/>
                <w:sz w:val="24"/>
                <w:szCs w:val="24"/>
              </w:rPr>
              <w:t>Charges agents sur la route</w:t>
            </w:r>
          </w:p>
        </w:tc>
        <w:tc>
          <w:tcPr>
            <w:tcW w:w="4927" w:type="dxa"/>
          </w:tcPr>
          <w:p w:rsidR="00AE61EF" w:rsidRPr="00E66F94" w:rsidRDefault="00AE61EF" w:rsidP="00AE61EF">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66F94">
              <w:rPr>
                <w:rFonts w:cstheme="minorHAnsi"/>
                <w:sz w:val="24"/>
                <w:szCs w:val="24"/>
              </w:rPr>
              <w:t>Calcul automatique à partir des</w:t>
            </w:r>
            <w:r w:rsidR="00E66F94" w:rsidRPr="00E66F94">
              <w:rPr>
                <w:rFonts w:cstheme="minorHAnsi"/>
                <w:sz w:val="24"/>
                <w:szCs w:val="24"/>
              </w:rPr>
              <w:t xml:space="preserve"> rubriques B3 et B5 (B3*</w:t>
            </w:r>
            <w:r w:rsidR="005B10EB" w:rsidRPr="00E66F94">
              <w:rPr>
                <w:rFonts w:cstheme="minorHAnsi"/>
                <w:sz w:val="24"/>
                <w:szCs w:val="24"/>
              </w:rPr>
              <w:t>B5</w:t>
            </w:r>
            <w:r w:rsidR="00E66F94" w:rsidRPr="00E66F94">
              <w:rPr>
                <w:rFonts w:cstheme="minorHAnsi"/>
                <w:sz w:val="24"/>
                <w:szCs w:val="24"/>
              </w:rPr>
              <w:t>)</w:t>
            </w:r>
          </w:p>
        </w:tc>
      </w:tr>
      <w:tr w:rsidR="00AE61EF" w:rsidRPr="007F6B31" w:rsidTr="00AE61EF">
        <w:tc>
          <w:tcPr>
            <w:cnfStyle w:val="001000000000" w:firstRow="0" w:lastRow="0" w:firstColumn="1" w:lastColumn="0" w:oddVBand="0" w:evenVBand="0" w:oddHBand="0" w:evenHBand="0" w:firstRowFirstColumn="0" w:firstRowLastColumn="0" w:lastRowFirstColumn="0" w:lastRowLastColumn="0"/>
            <w:tcW w:w="1551" w:type="dxa"/>
          </w:tcPr>
          <w:p w:rsidR="00AE61EF" w:rsidRPr="007F6B31" w:rsidRDefault="00AE61EF" w:rsidP="00AE61EF">
            <w:pPr>
              <w:spacing w:after="200" w:line="276" w:lineRule="auto"/>
              <w:rPr>
                <w:rFonts w:cstheme="minorHAnsi"/>
                <w:b w:val="0"/>
                <w:bCs w:val="0"/>
                <w:color w:val="auto"/>
                <w:sz w:val="24"/>
                <w:szCs w:val="24"/>
              </w:rPr>
            </w:pPr>
            <w:r w:rsidRPr="007F6B31">
              <w:rPr>
                <w:rFonts w:cstheme="minorHAnsi"/>
                <w:b w:val="0"/>
                <w:bCs w:val="0"/>
                <w:color w:val="auto"/>
                <w:sz w:val="24"/>
                <w:szCs w:val="24"/>
              </w:rPr>
              <w:t>C7a</w:t>
            </w:r>
          </w:p>
        </w:tc>
        <w:tc>
          <w:tcPr>
            <w:tcW w:w="2810" w:type="dxa"/>
          </w:tcPr>
          <w:p w:rsidR="00AE61EF" w:rsidRPr="007F6B31" w:rsidRDefault="00AE61EF" w:rsidP="00AE61EF">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Dont charges agents VH</w:t>
            </w:r>
          </w:p>
        </w:tc>
        <w:tc>
          <w:tcPr>
            <w:tcW w:w="4927" w:type="dxa"/>
          </w:tcPr>
          <w:p w:rsidR="00AE61EF" w:rsidRPr="007F6B31" w:rsidRDefault="00AE61EF" w:rsidP="00AE61EF">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 xml:space="preserve">Le calcul se fait à partir du nombre d’ETP et comprend tous les saisonniers et tous les </w:t>
            </w:r>
            <w:proofErr w:type="spellStart"/>
            <w:r w:rsidRPr="007F6B31">
              <w:rPr>
                <w:rFonts w:cstheme="minorHAnsi"/>
                <w:sz w:val="24"/>
                <w:szCs w:val="24"/>
              </w:rPr>
              <w:t>déneigeurs</w:t>
            </w:r>
            <w:proofErr w:type="spellEnd"/>
            <w:r w:rsidRPr="007F6B31">
              <w:rPr>
                <w:rFonts w:cstheme="minorHAnsi"/>
                <w:sz w:val="24"/>
                <w:szCs w:val="24"/>
              </w:rPr>
              <w:t xml:space="preserve"> volontaires. </w:t>
            </w:r>
          </w:p>
          <w:p w:rsidR="00AE61EF" w:rsidRPr="007F6B31" w:rsidRDefault="00AE61EF" w:rsidP="00467D90">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La formule = le nombre d’ETP x le coût unitaire d’un agent travaillant sur la route (</w:t>
            </w:r>
            <w:r w:rsidRPr="006A77D6">
              <w:rPr>
                <w:rFonts w:cstheme="minorHAnsi"/>
                <w:sz w:val="24"/>
                <w:szCs w:val="24"/>
              </w:rPr>
              <w:t>B5</w:t>
            </w:r>
            <w:r w:rsidR="00467D90" w:rsidRPr="006A77D6">
              <w:rPr>
                <w:rFonts w:cstheme="minorHAnsi"/>
                <w:sz w:val="24"/>
                <w:szCs w:val="24"/>
              </w:rPr>
              <w:t xml:space="preserve"> dont il faut retrancher la masse d’heures supplémentaires et astreintes</w:t>
            </w:r>
            <w:r w:rsidRPr="006A77D6">
              <w:rPr>
                <w:rFonts w:cstheme="minorHAnsi"/>
                <w:sz w:val="24"/>
                <w:szCs w:val="24"/>
              </w:rPr>
              <w:t>) + les frais pour les heures sup</w:t>
            </w:r>
            <w:r w:rsidR="00467D90" w:rsidRPr="006A77D6">
              <w:rPr>
                <w:rFonts w:cstheme="minorHAnsi"/>
                <w:sz w:val="24"/>
                <w:szCs w:val="24"/>
              </w:rPr>
              <w:t>plémentaires ou les astreintes hivernales.</w:t>
            </w:r>
          </w:p>
        </w:tc>
      </w:tr>
      <w:tr w:rsidR="00AE61EF" w:rsidRPr="007F6B31" w:rsidTr="00AE6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AE61EF" w:rsidRPr="007F6B31" w:rsidRDefault="00AE61EF" w:rsidP="00AE61EF">
            <w:pPr>
              <w:spacing w:after="200" w:line="276" w:lineRule="auto"/>
              <w:rPr>
                <w:rFonts w:cstheme="minorHAnsi"/>
                <w:b w:val="0"/>
                <w:bCs w:val="0"/>
                <w:color w:val="auto"/>
                <w:sz w:val="24"/>
                <w:szCs w:val="24"/>
              </w:rPr>
            </w:pPr>
            <w:r w:rsidRPr="007F6B31">
              <w:rPr>
                <w:rFonts w:cstheme="minorHAnsi"/>
                <w:b w:val="0"/>
                <w:bCs w:val="0"/>
                <w:color w:val="auto"/>
                <w:sz w:val="24"/>
                <w:szCs w:val="24"/>
              </w:rPr>
              <w:t>C8</w:t>
            </w:r>
          </w:p>
        </w:tc>
        <w:tc>
          <w:tcPr>
            <w:tcW w:w="2810" w:type="dxa"/>
          </w:tcPr>
          <w:p w:rsidR="00AE61EF" w:rsidRPr="007F6B31" w:rsidRDefault="00AE61EF" w:rsidP="00AE61EF">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Fournitures de voirie</w:t>
            </w:r>
          </w:p>
        </w:tc>
        <w:tc>
          <w:tcPr>
            <w:tcW w:w="4927" w:type="dxa"/>
          </w:tcPr>
          <w:p w:rsidR="00AE61EF" w:rsidRPr="007F6B31" w:rsidRDefault="00AE61EF" w:rsidP="00AE61EF">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Principalement compte 60633 sous-fonctions 621+622, mais dans certains départements, cette dépense est ventilée aussi sur d’autres comptes.</w:t>
            </w:r>
          </w:p>
        </w:tc>
      </w:tr>
      <w:tr w:rsidR="00AE61EF" w:rsidRPr="007F6B31" w:rsidTr="00AE61EF">
        <w:tc>
          <w:tcPr>
            <w:cnfStyle w:val="001000000000" w:firstRow="0" w:lastRow="0" w:firstColumn="1" w:lastColumn="0" w:oddVBand="0" w:evenVBand="0" w:oddHBand="0" w:evenHBand="0" w:firstRowFirstColumn="0" w:firstRowLastColumn="0" w:lastRowFirstColumn="0" w:lastRowLastColumn="0"/>
            <w:tcW w:w="1551" w:type="dxa"/>
          </w:tcPr>
          <w:p w:rsidR="00AE61EF" w:rsidRPr="007F6B31" w:rsidRDefault="00AE61EF" w:rsidP="00AE61EF">
            <w:pPr>
              <w:spacing w:after="200" w:line="276" w:lineRule="auto"/>
              <w:rPr>
                <w:rFonts w:cstheme="minorHAnsi"/>
                <w:b w:val="0"/>
                <w:bCs w:val="0"/>
                <w:color w:val="auto"/>
                <w:sz w:val="24"/>
                <w:szCs w:val="24"/>
              </w:rPr>
            </w:pPr>
            <w:r w:rsidRPr="007F6B31">
              <w:rPr>
                <w:rFonts w:cstheme="minorHAnsi"/>
                <w:b w:val="0"/>
                <w:bCs w:val="0"/>
                <w:color w:val="auto"/>
                <w:sz w:val="24"/>
                <w:szCs w:val="24"/>
              </w:rPr>
              <w:lastRenderedPageBreak/>
              <w:t>C8a</w:t>
            </w:r>
          </w:p>
        </w:tc>
        <w:tc>
          <w:tcPr>
            <w:tcW w:w="2810" w:type="dxa"/>
          </w:tcPr>
          <w:p w:rsidR="00AE61EF" w:rsidRPr="007F6B31" w:rsidRDefault="00AE61EF" w:rsidP="00AE61EF">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Dont fournitures VH</w:t>
            </w:r>
          </w:p>
        </w:tc>
        <w:tc>
          <w:tcPr>
            <w:tcW w:w="4927" w:type="dxa"/>
          </w:tcPr>
          <w:p w:rsidR="00AE61EF" w:rsidRPr="007F6B31" w:rsidRDefault="00AE61EF" w:rsidP="00AE61EF">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Comme sel de déneigement ou autres matériaux de traitement.</w:t>
            </w:r>
          </w:p>
        </w:tc>
      </w:tr>
      <w:tr w:rsidR="00AE61EF" w:rsidRPr="007F6B31" w:rsidTr="00AE6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AE61EF" w:rsidRPr="007F6B31" w:rsidRDefault="00AE61EF" w:rsidP="00AE61EF">
            <w:pPr>
              <w:spacing w:after="200" w:line="276" w:lineRule="auto"/>
              <w:rPr>
                <w:rFonts w:cstheme="minorHAnsi"/>
                <w:b w:val="0"/>
                <w:bCs w:val="0"/>
                <w:color w:val="auto"/>
                <w:sz w:val="24"/>
                <w:szCs w:val="24"/>
              </w:rPr>
            </w:pPr>
            <w:r w:rsidRPr="007F6B31">
              <w:rPr>
                <w:rFonts w:cstheme="minorHAnsi"/>
                <w:b w:val="0"/>
                <w:bCs w:val="0"/>
                <w:color w:val="auto"/>
                <w:sz w:val="24"/>
                <w:szCs w:val="24"/>
              </w:rPr>
              <w:t>C9</w:t>
            </w:r>
          </w:p>
        </w:tc>
        <w:tc>
          <w:tcPr>
            <w:tcW w:w="2810" w:type="dxa"/>
          </w:tcPr>
          <w:p w:rsidR="00AE61EF" w:rsidRPr="007F6B31" w:rsidRDefault="00AE61EF" w:rsidP="00AE61EF">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Travaux d’entretien de voirie</w:t>
            </w:r>
          </w:p>
        </w:tc>
        <w:tc>
          <w:tcPr>
            <w:tcW w:w="4927" w:type="dxa"/>
          </w:tcPr>
          <w:p w:rsidR="00AE61EF" w:rsidRPr="007F6B31" w:rsidRDefault="00AE61EF" w:rsidP="00AE61EF">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Principalement compte 61523 des sous-fonctions 621+622, mais dans certains départements, cette dépense est ventilée aussi sur d’autres comptes.</w:t>
            </w:r>
          </w:p>
        </w:tc>
      </w:tr>
      <w:tr w:rsidR="00AE61EF" w:rsidRPr="007F6B31" w:rsidTr="00AE61EF">
        <w:tc>
          <w:tcPr>
            <w:cnfStyle w:val="001000000000" w:firstRow="0" w:lastRow="0" w:firstColumn="1" w:lastColumn="0" w:oddVBand="0" w:evenVBand="0" w:oddHBand="0" w:evenHBand="0" w:firstRowFirstColumn="0" w:firstRowLastColumn="0" w:lastRowFirstColumn="0" w:lastRowLastColumn="0"/>
            <w:tcW w:w="1551" w:type="dxa"/>
          </w:tcPr>
          <w:p w:rsidR="00AE61EF" w:rsidRPr="007F6B31" w:rsidRDefault="00AE61EF" w:rsidP="00AE61EF">
            <w:pPr>
              <w:spacing w:after="200" w:line="276" w:lineRule="auto"/>
              <w:rPr>
                <w:rFonts w:cstheme="minorHAnsi"/>
                <w:b w:val="0"/>
                <w:bCs w:val="0"/>
                <w:color w:val="auto"/>
                <w:sz w:val="24"/>
                <w:szCs w:val="24"/>
              </w:rPr>
            </w:pPr>
            <w:r w:rsidRPr="007F6B31">
              <w:rPr>
                <w:rFonts w:cstheme="minorHAnsi"/>
                <w:b w:val="0"/>
                <w:bCs w:val="0"/>
                <w:color w:val="auto"/>
                <w:sz w:val="24"/>
                <w:szCs w:val="24"/>
              </w:rPr>
              <w:t>C9a</w:t>
            </w:r>
          </w:p>
        </w:tc>
        <w:tc>
          <w:tcPr>
            <w:tcW w:w="2810" w:type="dxa"/>
          </w:tcPr>
          <w:p w:rsidR="00AE61EF" w:rsidRPr="007F6B31" w:rsidRDefault="00AE61EF" w:rsidP="00AE61EF">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Dont travaux VH confiés aux entreprises</w:t>
            </w:r>
          </w:p>
        </w:tc>
        <w:tc>
          <w:tcPr>
            <w:tcW w:w="4927" w:type="dxa"/>
          </w:tcPr>
          <w:p w:rsidR="00AE61EF" w:rsidRPr="007F6B31" w:rsidRDefault="00AE61EF" w:rsidP="00AE61EF">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Travaux de déneigement ou de salage confiés aux entreprises.</w:t>
            </w:r>
          </w:p>
        </w:tc>
      </w:tr>
      <w:tr w:rsidR="00AE61EF" w:rsidRPr="007F6B31" w:rsidTr="00AE6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AE61EF" w:rsidRPr="007F6B31" w:rsidRDefault="00AE61EF" w:rsidP="00AE61EF">
            <w:pPr>
              <w:spacing w:after="200" w:line="276" w:lineRule="auto"/>
              <w:rPr>
                <w:rFonts w:cstheme="minorHAnsi"/>
                <w:b w:val="0"/>
                <w:bCs w:val="0"/>
                <w:color w:val="auto"/>
                <w:sz w:val="24"/>
                <w:szCs w:val="24"/>
              </w:rPr>
            </w:pPr>
            <w:r w:rsidRPr="007F6B31">
              <w:rPr>
                <w:rFonts w:cstheme="minorHAnsi"/>
                <w:b w:val="0"/>
                <w:bCs w:val="0"/>
                <w:color w:val="auto"/>
                <w:sz w:val="24"/>
                <w:szCs w:val="24"/>
              </w:rPr>
              <w:t>C10</w:t>
            </w:r>
          </w:p>
        </w:tc>
        <w:tc>
          <w:tcPr>
            <w:tcW w:w="2810" w:type="dxa"/>
          </w:tcPr>
          <w:p w:rsidR="00AE61EF" w:rsidRPr="007F6B31" w:rsidRDefault="00AE61EF" w:rsidP="00AE61EF">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F6B31">
              <w:rPr>
                <w:rFonts w:cstheme="minorHAnsi"/>
                <w:sz w:val="24"/>
                <w:szCs w:val="24"/>
              </w:rPr>
              <w:t>Dont confié au Parc si budget annexe</w:t>
            </w:r>
          </w:p>
        </w:tc>
        <w:tc>
          <w:tcPr>
            <w:tcW w:w="4927" w:type="dxa"/>
          </w:tcPr>
          <w:p w:rsidR="00AE61EF" w:rsidRPr="007F6B31" w:rsidRDefault="00AE61EF" w:rsidP="00AE61EF">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 xml:space="preserve">« le Parc » est l’ancienne appellation DDE. Cette rubrique ne concerne que les départements qui ont conservé une entité du même type effectuant des prestations directes en régie sur la route (au-delà de la simple location de matériel). </w:t>
            </w:r>
          </w:p>
          <w:p w:rsidR="00AE61EF" w:rsidRPr="007F6B31" w:rsidRDefault="00AE61EF" w:rsidP="00AE61EF">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Cette donnée doit être calculée à partir du budget annexe et des données statistiques : il s’agit de la part des travaux confiée au parc payés sur le budget principal de fonctionnement (viabilité hivernale, curage de fossés, etc.)</w:t>
            </w:r>
          </w:p>
          <w:p w:rsidR="00AE61EF" w:rsidRPr="007F6B31" w:rsidRDefault="00AE61EF" w:rsidP="00AE61EF">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Elle peut également se retrouver en croisant dans le logiciel comptable les comptes visés au C9 et le compte fournisseur « parc ».</w:t>
            </w:r>
          </w:p>
          <w:p w:rsidR="00AE61EF" w:rsidRPr="007F6B31" w:rsidRDefault="00AE61EF" w:rsidP="00AE61EF">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Dans certains départements, un compte spécifique (par exemple 62523-2) est identifié dans les sous-fonctions 621 et 622.</w:t>
            </w:r>
          </w:p>
        </w:tc>
      </w:tr>
      <w:tr w:rsidR="00AE61EF" w:rsidRPr="007F6B31" w:rsidTr="00AE61EF">
        <w:tc>
          <w:tcPr>
            <w:cnfStyle w:val="001000000000" w:firstRow="0" w:lastRow="0" w:firstColumn="1" w:lastColumn="0" w:oddVBand="0" w:evenVBand="0" w:oddHBand="0" w:evenHBand="0" w:firstRowFirstColumn="0" w:firstRowLastColumn="0" w:lastRowFirstColumn="0" w:lastRowLastColumn="0"/>
            <w:tcW w:w="1551" w:type="dxa"/>
          </w:tcPr>
          <w:p w:rsidR="00AE61EF" w:rsidRPr="007F6B31" w:rsidRDefault="00AE61EF" w:rsidP="00AE61EF">
            <w:pPr>
              <w:spacing w:after="200" w:line="276" w:lineRule="auto"/>
              <w:rPr>
                <w:rFonts w:cstheme="minorHAnsi"/>
                <w:b w:val="0"/>
                <w:bCs w:val="0"/>
                <w:color w:val="auto"/>
                <w:sz w:val="24"/>
                <w:szCs w:val="24"/>
              </w:rPr>
            </w:pPr>
            <w:r w:rsidRPr="007F6B31">
              <w:rPr>
                <w:rFonts w:cstheme="minorHAnsi"/>
                <w:b w:val="0"/>
                <w:bCs w:val="0"/>
                <w:color w:val="auto"/>
                <w:sz w:val="24"/>
                <w:szCs w:val="24"/>
              </w:rPr>
              <w:t>C10a</w:t>
            </w:r>
          </w:p>
        </w:tc>
        <w:tc>
          <w:tcPr>
            <w:tcW w:w="2810" w:type="dxa"/>
          </w:tcPr>
          <w:p w:rsidR="00AE61EF" w:rsidRPr="007F6B31" w:rsidRDefault="00AE61EF" w:rsidP="00AE61EF">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Dont VH confiée au Parc si budget annexe</w:t>
            </w:r>
          </w:p>
        </w:tc>
        <w:tc>
          <w:tcPr>
            <w:tcW w:w="4927" w:type="dxa"/>
          </w:tcPr>
          <w:p w:rsidR="00AE61EF" w:rsidRPr="007F6B31" w:rsidRDefault="00AE61EF" w:rsidP="00AE61EF">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AE61EF" w:rsidRPr="007F6B31" w:rsidTr="00AE6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AE61EF" w:rsidRPr="007F6B31" w:rsidRDefault="00AE61EF" w:rsidP="00AE61EF">
            <w:pPr>
              <w:spacing w:after="200" w:line="276" w:lineRule="auto"/>
              <w:rPr>
                <w:rFonts w:cstheme="minorHAnsi"/>
                <w:b w:val="0"/>
                <w:bCs w:val="0"/>
                <w:color w:val="auto"/>
                <w:sz w:val="24"/>
                <w:szCs w:val="24"/>
              </w:rPr>
            </w:pPr>
            <w:r w:rsidRPr="007F6B31">
              <w:rPr>
                <w:rFonts w:cstheme="minorHAnsi"/>
                <w:b w:val="0"/>
                <w:bCs w:val="0"/>
                <w:color w:val="auto"/>
                <w:sz w:val="24"/>
                <w:szCs w:val="24"/>
              </w:rPr>
              <w:t>C11</w:t>
            </w:r>
          </w:p>
        </w:tc>
        <w:tc>
          <w:tcPr>
            <w:tcW w:w="2810" w:type="dxa"/>
          </w:tcPr>
          <w:p w:rsidR="00AE61EF" w:rsidRPr="007F6B31" w:rsidRDefault="00AE61EF" w:rsidP="00AE61EF">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Frais généraux voirie</w:t>
            </w:r>
          </w:p>
        </w:tc>
        <w:tc>
          <w:tcPr>
            <w:tcW w:w="4927" w:type="dxa"/>
          </w:tcPr>
          <w:p w:rsidR="00AE61EF" w:rsidRPr="007F6B31" w:rsidRDefault="00AE61EF" w:rsidP="00AE61EF">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Il s’agit de toutes les autres dépenses de fonctionnement voirie figurant aux sous-fonctions 621 et 622 + le prorata des charges communes (60)</w:t>
            </w:r>
          </w:p>
          <w:p w:rsidR="00AE61EF" w:rsidRPr="007F6B31" w:rsidRDefault="00AE61EF" w:rsidP="00E66F94">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66F94">
              <w:rPr>
                <w:rFonts w:cstheme="minorHAnsi"/>
                <w:sz w:val="24"/>
                <w:szCs w:val="24"/>
              </w:rPr>
              <w:t xml:space="preserve">Voir nota </w:t>
            </w:r>
            <w:bookmarkStart w:id="0" w:name="_GoBack"/>
            <w:bookmarkEnd w:id="0"/>
          </w:p>
        </w:tc>
      </w:tr>
      <w:tr w:rsidR="00AE61EF" w:rsidRPr="007F6B31" w:rsidTr="00AE61EF">
        <w:tc>
          <w:tcPr>
            <w:cnfStyle w:val="001000000000" w:firstRow="0" w:lastRow="0" w:firstColumn="1" w:lastColumn="0" w:oddVBand="0" w:evenVBand="0" w:oddHBand="0" w:evenHBand="0" w:firstRowFirstColumn="0" w:firstRowLastColumn="0" w:lastRowFirstColumn="0" w:lastRowLastColumn="0"/>
            <w:tcW w:w="1551" w:type="dxa"/>
          </w:tcPr>
          <w:p w:rsidR="00AE61EF" w:rsidRPr="007F6B31" w:rsidRDefault="00AE61EF" w:rsidP="00AE61EF">
            <w:pPr>
              <w:spacing w:after="200" w:line="276" w:lineRule="auto"/>
              <w:rPr>
                <w:rFonts w:cstheme="minorHAnsi"/>
                <w:b w:val="0"/>
                <w:bCs w:val="0"/>
                <w:color w:val="auto"/>
                <w:sz w:val="24"/>
                <w:szCs w:val="24"/>
              </w:rPr>
            </w:pPr>
            <w:r w:rsidRPr="007F6B31">
              <w:rPr>
                <w:rFonts w:cstheme="minorHAnsi"/>
                <w:b w:val="0"/>
                <w:bCs w:val="0"/>
                <w:color w:val="auto"/>
                <w:sz w:val="24"/>
                <w:szCs w:val="24"/>
              </w:rPr>
              <w:lastRenderedPageBreak/>
              <w:t>C12</w:t>
            </w:r>
          </w:p>
        </w:tc>
        <w:tc>
          <w:tcPr>
            <w:tcW w:w="2810" w:type="dxa"/>
          </w:tcPr>
          <w:p w:rsidR="00AE61EF" w:rsidRPr="007F6B31" w:rsidRDefault="00AE61EF" w:rsidP="00AE61EF">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Frais d’amortissement du matériel de voirie</w:t>
            </w:r>
          </w:p>
        </w:tc>
        <w:tc>
          <w:tcPr>
            <w:tcW w:w="4927" w:type="dxa"/>
          </w:tcPr>
          <w:p w:rsidR="00706CAA" w:rsidRPr="007F6B31" w:rsidRDefault="00AE61EF" w:rsidP="00AE61EF">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 xml:space="preserve">Pour les départements qui </w:t>
            </w:r>
            <w:r w:rsidR="00706CAA" w:rsidRPr="007F6B31">
              <w:rPr>
                <w:rFonts w:cstheme="minorHAnsi"/>
                <w:sz w:val="24"/>
                <w:szCs w:val="24"/>
              </w:rPr>
              <w:t>amortissent le matériel sur un budget annexe de type parc, a priori = 0.</w:t>
            </w:r>
          </w:p>
          <w:p w:rsidR="00AE61EF" w:rsidRPr="007F6B31" w:rsidRDefault="00AE61EF" w:rsidP="00AE61EF">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Pour les départements sans budget annexe</w:t>
            </w:r>
            <w:r w:rsidR="00706CAA" w:rsidRPr="007F6B31">
              <w:rPr>
                <w:rFonts w:cstheme="minorHAnsi"/>
                <w:sz w:val="24"/>
                <w:szCs w:val="24"/>
              </w:rPr>
              <w:t xml:space="preserve"> pour l’investissement du matériel</w:t>
            </w:r>
            <w:r w:rsidRPr="007F6B31">
              <w:rPr>
                <w:rFonts w:cstheme="minorHAnsi"/>
                <w:sz w:val="24"/>
                <w:szCs w:val="24"/>
              </w:rPr>
              <w:t xml:space="preserve">, donnée disponible dans les annexes du CA et, en règle générale, dans les logiciels de finance (donnée automatique). </w:t>
            </w:r>
          </w:p>
        </w:tc>
      </w:tr>
    </w:tbl>
    <w:p w:rsidR="002A4FC4" w:rsidRPr="007F6B31" w:rsidRDefault="002A4FC4" w:rsidP="002A451B">
      <w:pPr>
        <w:jc w:val="both"/>
        <w:rPr>
          <w:rFonts w:cstheme="minorHAnsi"/>
          <w:b/>
          <w:color w:val="4F81BD" w:themeColor="accent1"/>
          <w:sz w:val="24"/>
          <w:szCs w:val="24"/>
        </w:rPr>
      </w:pPr>
    </w:p>
    <w:tbl>
      <w:tblPr>
        <w:tblStyle w:val="Grillemoyenne3-Accent4"/>
        <w:tblW w:w="0" w:type="auto"/>
        <w:tblLook w:val="04A0" w:firstRow="1" w:lastRow="0" w:firstColumn="1" w:lastColumn="0" w:noHBand="0" w:noVBand="1"/>
      </w:tblPr>
      <w:tblGrid>
        <w:gridCol w:w="1551"/>
        <w:gridCol w:w="2810"/>
        <w:gridCol w:w="4927"/>
      </w:tblGrid>
      <w:tr w:rsidR="00B648F9" w:rsidRPr="007F6B31" w:rsidTr="00B648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B648F9" w:rsidRPr="007F6B31" w:rsidRDefault="00B648F9" w:rsidP="000857FA">
            <w:pPr>
              <w:rPr>
                <w:rFonts w:cstheme="minorHAnsi"/>
                <w:b w:val="0"/>
                <w:sz w:val="24"/>
                <w:szCs w:val="24"/>
              </w:rPr>
            </w:pPr>
            <w:r w:rsidRPr="007F6B31">
              <w:rPr>
                <w:rFonts w:cstheme="minorHAnsi"/>
                <w:sz w:val="24"/>
                <w:szCs w:val="24"/>
              </w:rPr>
              <w:t>D</w:t>
            </w:r>
          </w:p>
        </w:tc>
        <w:tc>
          <w:tcPr>
            <w:tcW w:w="2810" w:type="dxa"/>
          </w:tcPr>
          <w:p w:rsidR="00B648F9" w:rsidRPr="007F6B31" w:rsidRDefault="00B648F9" w:rsidP="000857FA">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7F6B31">
              <w:rPr>
                <w:rFonts w:cstheme="minorHAnsi"/>
                <w:sz w:val="24"/>
                <w:szCs w:val="24"/>
              </w:rPr>
              <w:t>DONNÉES INVESTISSEMENT</w:t>
            </w:r>
          </w:p>
        </w:tc>
        <w:tc>
          <w:tcPr>
            <w:tcW w:w="4927" w:type="dxa"/>
          </w:tcPr>
          <w:p w:rsidR="00B648F9" w:rsidRPr="007F6B31" w:rsidRDefault="00B648F9" w:rsidP="000857FA">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Il s’agit des crédits de paiement effectivement consommés ou prévus dans l’exercice concerné.</w:t>
            </w:r>
          </w:p>
        </w:tc>
      </w:tr>
      <w:tr w:rsidR="00B648F9" w:rsidRPr="007F6B31" w:rsidTr="00B64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B648F9" w:rsidRPr="007F6B31" w:rsidRDefault="00B648F9" w:rsidP="000857FA">
            <w:pPr>
              <w:rPr>
                <w:rFonts w:cstheme="minorHAnsi"/>
                <w:b w:val="0"/>
                <w:color w:val="auto"/>
                <w:sz w:val="24"/>
                <w:szCs w:val="24"/>
              </w:rPr>
            </w:pPr>
            <w:r w:rsidRPr="007F6B31">
              <w:rPr>
                <w:rFonts w:cstheme="minorHAnsi"/>
                <w:b w:val="0"/>
                <w:color w:val="auto"/>
                <w:sz w:val="24"/>
                <w:szCs w:val="24"/>
              </w:rPr>
              <w:t>D1</w:t>
            </w:r>
          </w:p>
        </w:tc>
        <w:tc>
          <w:tcPr>
            <w:tcW w:w="2810" w:type="dxa"/>
          </w:tcPr>
          <w:p w:rsidR="00B648F9" w:rsidRPr="007F6B31" w:rsidRDefault="00B648F9"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Total collectivité hors dette</w:t>
            </w:r>
          </w:p>
        </w:tc>
        <w:tc>
          <w:tcPr>
            <w:tcW w:w="4927" w:type="dxa"/>
          </w:tcPr>
          <w:p w:rsidR="00B648F9" w:rsidRPr="007F6B31" w:rsidRDefault="00B648F9" w:rsidP="000857FA">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F6B31">
              <w:rPr>
                <w:rFonts w:cstheme="minorHAnsi"/>
                <w:sz w:val="24"/>
                <w:szCs w:val="24"/>
              </w:rPr>
              <w:t>Cette donnée se trouve sur le tableau d’équilibre général du budget ou du CA (Total des réalisations d’équipement)</w:t>
            </w:r>
          </w:p>
        </w:tc>
      </w:tr>
      <w:tr w:rsidR="00B648F9" w:rsidRPr="007F6B31" w:rsidTr="00B648F9">
        <w:tc>
          <w:tcPr>
            <w:cnfStyle w:val="001000000000" w:firstRow="0" w:lastRow="0" w:firstColumn="1" w:lastColumn="0" w:oddVBand="0" w:evenVBand="0" w:oddHBand="0" w:evenHBand="0" w:firstRowFirstColumn="0" w:firstRowLastColumn="0" w:lastRowFirstColumn="0" w:lastRowLastColumn="0"/>
            <w:tcW w:w="1551" w:type="dxa"/>
          </w:tcPr>
          <w:p w:rsidR="00B648F9" w:rsidRPr="007F6B31" w:rsidRDefault="00B648F9" w:rsidP="000857FA">
            <w:pPr>
              <w:rPr>
                <w:rFonts w:cstheme="minorHAnsi"/>
                <w:b w:val="0"/>
                <w:color w:val="auto"/>
                <w:sz w:val="24"/>
                <w:szCs w:val="24"/>
              </w:rPr>
            </w:pPr>
            <w:r w:rsidRPr="007F6B31">
              <w:rPr>
                <w:rFonts w:cstheme="minorHAnsi"/>
                <w:b w:val="0"/>
                <w:color w:val="auto"/>
                <w:sz w:val="24"/>
                <w:szCs w:val="24"/>
              </w:rPr>
              <w:t>D2</w:t>
            </w:r>
          </w:p>
        </w:tc>
        <w:tc>
          <w:tcPr>
            <w:tcW w:w="2810" w:type="dxa"/>
          </w:tcPr>
          <w:p w:rsidR="00B648F9" w:rsidRPr="007F6B31" w:rsidRDefault="00B648F9"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Réseaux et infrastructures</w:t>
            </w:r>
          </w:p>
        </w:tc>
        <w:tc>
          <w:tcPr>
            <w:tcW w:w="4927" w:type="dxa"/>
          </w:tcPr>
          <w:p w:rsidR="00B648F9" w:rsidRPr="007F6B31" w:rsidRDefault="00B648F9"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Total de la fonction 6</w:t>
            </w:r>
          </w:p>
        </w:tc>
      </w:tr>
      <w:tr w:rsidR="00B648F9" w:rsidRPr="007F6B31" w:rsidTr="00B64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B648F9" w:rsidRPr="007F6B31" w:rsidRDefault="00B648F9" w:rsidP="000857FA">
            <w:pPr>
              <w:rPr>
                <w:rFonts w:cstheme="minorHAnsi"/>
                <w:b w:val="0"/>
                <w:color w:val="auto"/>
                <w:sz w:val="24"/>
                <w:szCs w:val="24"/>
              </w:rPr>
            </w:pPr>
            <w:r w:rsidRPr="007F6B31">
              <w:rPr>
                <w:rFonts w:cstheme="minorHAnsi"/>
                <w:b w:val="0"/>
                <w:color w:val="auto"/>
                <w:sz w:val="24"/>
                <w:szCs w:val="24"/>
              </w:rPr>
              <w:t>D3</w:t>
            </w:r>
          </w:p>
        </w:tc>
        <w:tc>
          <w:tcPr>
            <w:tcW w:w="2810" w:type="dxa"/>
          </w:tcPr>
          <w:p w:rsidR="00B648F9" w:rsidRPr="007F6B31" w:rsidRDefault="00B648F9"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Route et voirie</w:t>
            </w:r>
          </w:p>
        </w:tc>
        <w:tc>
          <w:tcPr>
            <w:tcW w:w="4927" w:type="dxa"/>
          </w:tcPr>
          <w:p w:rsidR="00B648F9" w:rsidRPr="007F6B31" w:rsidRDefault="00B648F9"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Total de la sous-fonction 62</w:t>
            </w:r>
          </w:p>
        </w:tc>
      </w:tr>
      <w:tr w:rsidR="00B648F9" w:rsidRPr="007F6B31" w:rsidTr="00B648F9">
        <w:tc>
          <w:tcPr>
            <w:cnfStyle w:val="001000000000" w:firstRow="0" w:lastRow="0" w:firstColumn="1" w:lastColumn="0" w:oddVBand="0" w:evenVBand="0" w:oddHBand="0" w:evenHBand="0" w:firstRowFirstColumn="0" w:firstRowLastColumn="0" w:lastRowFirstColumn="0" w:lastRowLastColumn="0"/>
            <w:tcW w:w="1551" w:type="dxa"/>
          </w:tcPr>
          <w:p w:rsidR="00B648F9" w:rsidRPr="007F6B31" w:rsidRDefault="00B648F9" w:rsidP="000857FA">
            <w:pPr>
              <w:rPr>
                <w:rFonts w:cstheme="minorHAnsi"/>
                <w:b w:val="0"/>
                <w:color w:val="auto"/>
                <w:sz w:val="24"/>
                <w:szCs w:val="24"/>
              </w:rPr>
            </w:pPr>
            <w:r w:rsidRPr="007F6B31">
              <w:rPr>
                <w:rFonts w:cstheme="minorHAnsi"/>
                <w:b w:val="0"/>
                <w:color w:val="auto"/>
                <w:sz w:val="24"/>
                <w:szCs w:val="24"/>
              </w:rPr>
              <w:t>D4</w:t>
            </w:r>
          </w:p>
        </w:tc>
        <w:tc>
          <w:tcPr>
            <w:tcW w:w="2810" w:type="dxa"/>
          </w:tcPr>
          <w:p w:rsidR="00B648F9" w:rsidRPr="007F6B31" w:rsidRDefault="00B648F9"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Voirie départementale</w:t>
            </w:r>
          </w:p>
        </w:tc>
        <w:tc>
          <w:tcPr>
            <w:tcW w:w="4927" w:type="dxa"/>
          </w:tcPr>
          <w:p w:rsidR="00B648F9" w:rsidRPr="007F6B31" w:rsidRDefault="00B648F9"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Total des sous-fonctions 621 et 622</w:t>
            </w:r>
          </w:p>
        </w:tc>
      </w:tr>
      <w:tr w:rsidR="00B648F9" w:rsidRPr="007F6B31" w:rsidTr="00B64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B648F9" w:rsidRPr="007F6B31" w:rsidRDefault="00B648F9" w:rsidP="000857FA">
            <w:pPr>
              <w:rPr>
                <w:rFonts w:cstheme="minorHAnsi"/>
                <w:b w:val="0"/>
                <w:color w:val="auto"/>
                <w:sz w:val="24"/>
                <w:szCs w:val="24"/>
              </w:rPr>
            </w:pPr>
            <w:r w:rsidRPr="007F6B31">
              <w:rPr>
                <w:rFonts w:cstheme="minorHAnsi"/>
                <w:b w:val="0"/>
                <w:color w:val="auto"/>
                <w:sz w:val="24"/>
                <w:szCs w:val="24"/>
              </w:rPr>
              <w:t>D5</w:t>
            </w:r>
          </w:p>
        </w:tc>
        <w:tc>
          <w:tcPr>
            <w:tcW w:w="2810" w:type="dxa"/>
          </w:tcPr>
          <w:p w:rsidR="00B648F9" w:rsidRPr="007F6B31" w:rsidRDefault="00B648F9"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Frais d’étude</w:t>
            </w:r>
          </w:p>
        </w:tc>
        <w:tc>
          <w:tcPr>
            <w:tcW w:w="4927" w:type="dxa"/>
          </w:tcPr>
          <w:p w:rsidR="00B648F9" w:rsidRPr="007F6B31" w:rsidRDefault="00B648F9"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Compte 2031 sous fonctions 621 et 622</w:t>
            </w:r>
          </w:p>
        </w:tc>
      </w:tr>
      <w:tr w:rsidR="00B648F9" w:rsidRPr="007F6B31" w:rsidTr="00B648F9">
        <w:tc>
          <w:tcPr>
            <w:cnfStyle w:val="001000000000" w:firstRow="0" w:lastRow="0" w:firstColumn="1" w:lastColumn="0" w:oddVBand="0" w:evenVBand="0" w:oddHBand="0" w:evenHBand="0" w:firstRowFirstColumn="0" w:firstRowLastColumn="0" w:lastRowFirstColumn="0" w:lastRowLastColumn="0"/>
            <w:tcW w:w="1551" w:type="dxa"/>
          </w:tcPr>
          <w:p w:rsidR="00B648F9" w:rsidRPr="007F6B31" w:rsidRDefault="00B648F9" w:rsidP="000857FA">
            <w:pPr>
              <w:rPr>
                <w:rFonts w:cstheme="minorHAnsi"/>
                <w:b w:val="0"/>
                <w:color w:val="auto"/>
                <w:sz w:val="24"/>
                <w:szCs w:val="24"/>
              </w:rPr>
            </w:pPr>
            <w:r w:rsidRPr="007F6B31">
              <w:rPr>
                <w:rFonts w:cstheme="minorHAnsi"/>
                <w:b w:val="0"/>
                <w:color w:val="auto"/>
                <w:sz w:val="24"/>
                <w:szCs w:val="24"/>
              </w:rPr>
              <w:t>D6</w:t>
            </w:r>
          </w:p>
        </w:tc>
        <w:tc>
          <w:tcPr>
            <w:tcW w:w="2810" w:type="dxa"/>
          </w:tcPr>
          <w:p w:rsidR="00B648F9" w:rsidRPr="007F6B31" w:rsidRDefault="00B648F9"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Acquisitions foncières</w:t>
            </w:r>
          </w:p>
        </w:tc>
        <w:tc>
          <w:tcPr>
            <w:tcW w:w="4927" w:type="dxa"/>
          </w:tcPr>
          <w:p w:rsidR="00B648F9" w:rsidRPr="007F6B31" w:rsidRDefault="00B648F9"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Principalement compte 2312 sous fonction 621, mais dans certains départements, cette dépense est ventilée aussi sur d’autres comptes.</w:t>
            </w:r>
          </w:p>
        </w:tc>
      </w:tr>
      <w:tr w:rsidR="00B648F9" w:rsidRPr="007F6B31" w:rsidTr="00B64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B648F9" w:rsidRPr="007F6B31" w:rsidRDefault="00B648F9" w:rsidP="000857FA">
            <w:pPr>
              <w:rPr>
                <w:rFonts w:cstheme="minorHAnsi"/>
                <w:b w:val="0"/>
                <w:color w:val="auto"/>
                <w:sz w:val="24"/>
                <w:szCs w:val="24"/>
              </w:rPr>
            </w:pPr>
            <w:r w:rsidRPr="007F6B31">
              <w:rPr>
                <w:rFonts w:cstheme="minorHAnsi"/>
                <w:b w:val="0"/>
                <w:color w:val="auto"/>
                <w:sz w:val="24"/>
                <w:szCs w:val="24"/>
              </w:rPr>
              <w:t>D7</w:t>
            </w:r>
          </w:p>
        </w:tc>
        <w:tc>
          <w:tcPr>
            <w:tcW w:w="2810" w:type="dxa"/>
          </w:tcPr>
          <w:p w:rsidR="00B648F9" w:rsidRPr="007F6B31" w:rsidRDefault="00B648F9"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Travaux de voirie</w:t>
            </w:r>
          </w:p>
        </w:tc>
        <w:tc>
          <w:tcPr>
            <w:tcW w:w="4927" w:type="dxa"/>
          </w:tcPr>
          <w:p w:rsidR="00B648F9" w:rsidRPr="007F6B31" w:rsidRDefault="00B648F9"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Principalement compte 23151 sous fonction 621, mais dans certains départements, cette dépense est ventilée aussi sur d’autres comptes.</w:t>
            </w:r>
          </w:p>
        </w:tc>
      </w:tr>
      <w:tr w:rsidR="00B648F9" w:rsidRPr="007F6B31" w:rsidTr="00B648F9">
        <w:tc>
          <w:tcPr>
            <w:cnfStyle w:val="001000000000" w:firstRow="0" w:lastRow="0" w:firstColumn="1" w:lastColumn="0" w:oddVBand="0" w:evenVBand="0" w:oddHBand="0" w:evenHBand="0" w:firstRowFirstColumn="0" w:firstRowLastColumn="0" w:lastRowFirstColumn="0" w:lastRowLastColumn="0"/>
            <w:tcW w:w="1551" w:type="dxa"/>
          </w:tcPr>
          <w:p w:rsidR="00B648F9" w:rsidRPr="007F6B31" w:rsidRDefault="00B648F9" w:rsidP="000857FA">
            <w:pPr>
              <w:rPr>
                <w:rFonts w:cstheme="minorHAnsi"/>
                <w:b w:val="0"/>
                <w:color w:val="auto"/>
                <w:sz w:val="24"/>
                <w:szCs w:val="24"/>
              </w:rPr>
            </w:pPr>
            <w:r w:rsidRPr="007F6B31">
              <w:rPr>
                <w:rFonts w:cstheme="minorHAnsi"/>
                <w:b w:val="0"/>
                <w:color w:val="auto"/>
                <w:sz w:val="24"/>
                <w:szCs w:val="24"/>
              </w:rPr>
              <w:t>D8</w:t>
            </w:r>
          </w:p>
        </w:tc>
        <w:tc>
          <w:tcPr>
            <w:tcW w:w="2810" w:type="dxa"/>
          </w:tcPr>
          <w:p w:rsidR="00B648F9" w:rsidRPr="007F6B31" w:rsidRDefault="00B648F9"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Divers</w:t>
            </w:r>
          </w:p>
        </w:tc>
        <w:tc>
          <w:tcPr>
            <w:tcW w:w="4927" w:type="dxa"/>
          </w:tcPr>
          <w:p w:rsidR="00B648F9" w:rsidRPr="007F6B31" w:rsidRDefault="00B648F9"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Toutes les autres dépenses d’investissement sur la voirie, sous-fonctions  621 et 622. Calcul automatique = d4-d5-d6-d7</w:t>
            </w:r>
          </w:p>
        </w:tc>
      </w:tr>
    </w:tbl>
    <w:p w:rsidR="006D010E" w:rsidRPr="007F6B31" w:rsidRDefault="006D010E" w:rsidP="002A451B">
      <w:pPr>
        <w:jc w:val="both"/>
        <w:rPr>
          <w:rFonts w:cstheme="minorHAnsi"/>
          <w:b/>
          <w:color w:val="4F81BD" w:themeColor="accent1"/>
          <w:sz w:val="24"/>
          <w:szCs w:val="24"/>
        </w:rPr>
      </w:pPr>
    </w:p>
    <w:p w:rsidR="00202DF9" w:rsidRPr="007F6B31" w:rsidRDefault="00202DF9" w:rsidP="002A451B">
      <w:pPr>
        <w:jc w:val="both"/>
        <w:rPr>
          <w:rFonts w:cstheme="minorHAnsi"/>
          <w:b/>
          <w:color w:val="4F81BD" w:themeColor="accent1"/>
          <w:sz w:val="24"/>
          <w:szCs w:val="24"/>
        </w:rPr>
      </w:pPr>
    </w:p>
    <w:tbl>
      <w:tblPr>
        <w:tblStyle w:val="Grillemoyenne3-Accent2"/>
        <w:tblW w:w="0" w:type="auto"/>
        <w:tblLook w:val="04A0" w:firstRow="1" w:lastRow="0" w:firstColumn="1" w:lastColumn="0" w:noHBand="0" w:noVBand="1"/>
      </w:tblPr>
      <w:tblGrid>
        <w:gridCol w:w="1551"/>
        <w:gridCol w:w="2810"/>
        <w:gridCol w:w="4927"/>
      </w:tblGrid>
      <w:tr w:rsidR="00621319" w:rsidRPr="007F6B31" w:rsidTr="00621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621319" w:rsidRPr="007F6B31" w:rsidRDefault="00621319" w:rsidP="000857FA">
            <w:pPr>
              <w:rPr>
                <w:rFonts w:cstheme="minorHAnsi"/>
                <w:b w:val="0"/>
                <w:sz w:val="28"/>
                <w:szCs w:val="24"/>
              </w:rPr>
            </w:pPr>
            <w:r w:rsidRPr="007F6B31">
              <w:rPr>
                <w:rFonts w:cstheme="minorHAnsi"/>
                <w:sz w:val="28"/>
                <w:szCs w:val="24"/>
              </w:rPr>
              <w:t>E</w:t>
            </w:r>
          </w:p>
        </w:tc>
        <w:tc>
          <w:tcPr>
            <w:tcW w:w="2810" w:type="dxa"/>
          </w:tcPr>
          <w:p w:rsidR="00621319" w:rsidRPr="007F6B31" w:rsidRDefault="00621319" w:rsidP="000857FA">
            <w:pPr>
              <w:cnfStyle w:val="100000000000" w:firstRow="1" w:lastRow="0" w:firstColumn="0" w:lastColumn="0" w:oddVBand="0" w:evenVBand="0" w:oddHBand="0" w:evenHBand="0" w:firstRowFirstColumn="0" w:firstRowLastColumn="0" w:lastRowFirstColumn="0" w:lastRowLastColumn="0"/>
              <w:rPr>
                <w:rFonts w:cstheme="minorHAnsi"/>
                <w:b w:val="0"/>
                <w:sz w:val="28"/>
                <w:szCs w:val="24"/>
              </w:rPr>
            </w:pPr>
            <w:r w:rsidRPr="007F6B31">
              <w:rPr>
                <w:rFonts w:cstheme="minorHAnsi"/>
                <w:sz w:val="28"/>
                <w:szCs w:val="24"/>
              </w:rPr>
              <w:t>DONNÉES PROGRAMMES D’INVESTISSEMENTS</w:t>
            </w:r>
          </w:p>
        </w:tc>
        <w:tc>
          <w:tcPr>
            <w:tcW w:w="4927" w:type="dxa"/>
          </w:tcPr>
          <w:p w:rsidR="00621319" w:rsidRPr="007F6B31" w:rsidRDefault="00621319" w:rsidP="000857FA">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Les rubriques à renseigner sont issues d’un retraitement des programmes d’investissement, en crédits de paiement, hors études et acquisitions foncières.</w:t>
            </w:r>
          </w:p>
          <w:p w:rsidR="00621319" w:rsidRPr="007F6B31" w:rsidRDefault="00621319" w:rsidP="000857FA">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Selon les départements, les données brutes peuvent se trouver :</w:t>
            </w:r>
          </w:p>
          <w:p w:rsidR="00621319" w:rsidRPr="007F6B31" w:rsidRDefault="00621319" w:rsidP="000857FA">
            <w:pPr>
              <w:pStyle w:val="Paragraphedeliste"/>
              <w:numPr>
                <w:ilvl w:val="0"/>
                <w:numId w:val="1"/>
              </w:num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 xml:space="preserve">Dans le logiciel de comptabilité ou dans </w:t>
            </w:r>
            <w:r w:rsidRPr="007F6B31">
              <w:rPr>
                <w:rFonts w:cstheme="minorHAnsi"/>
                <w:sz w:val="24"/>
                <w:szCs w:val="24"/>
              </w:rPr>
              <w:lastRenderedPageBreak/>
              <w:t>un logiciel de gestion des opérations</w:t>
            </w:r>
          </w:p>
          <w:p w:rsidR="00621319" w:rsidRPr="007F6B31" w:rsidRDefault="00621319" w:rsidP="000857FA">
            <w:pPr>
              <w:pStyle w:val="Paragraphedeliste"/>
              <w:numPr>
                <w:ilvl w:val="0"/>
                <w:numId w:val="1"/>
              </w:num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Dans le rapport d’activité</w:t>
            </w:r>
          </w:p>
          <w:p w:rsidR="00621319" w:rsidRPr="007F6B31" w:rsidRDefault="00621319" w:rsidP="000857FA">
            <w:pPr>
              <w:pStyle w:val="Paragraphedeliste"/>
              <w:numPr>
                <w:ilvl w:val="0"/>
                <w:numId w:val="1"/>
              </w:num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Dans la ou les délibérations d’adoption des programmes.</w:t>
            </w:r>
          </w:p>
          <w:p w:rsidR="00621319" w:rsidRPr="007F6B31" w:rsidRDefault="00621319" w:rsidP="000857FA">
            <w:pPr>
              <w:pStyle w:val="Paragraphedeliste"/>
              <w:ind w:left="0"/>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 xml:space="preserve">L’objectif de la rubrique </w:t>
            </w:r>
            <w:r w:rsidR="00D34F6F">
              <w:rPr>
                <w:rFonts w:cstheme="minorHAnsi"/>
                <w:sz w:val="24"/>
                <w:szCs w:val="24"/>
              </w:rPr>
              <w:t>E</w:t>
            </w:r>
            <w:r w:rsidR="00D34F6F" w:rsidRPr="007F6B31">
              <w:rPr>
                <w:rFonts w:cstheme="minorHAnsi"/>
                <w:sz w:val="24"/>
                <w:szCs w:val="24"/>
              </w:rPr>
              <w:t xml:space="preserve"> </w:t>
            </w:r>
            <w:r w:rsidRPr="007F6B31">
              <w:rPr>
                <w:rFonts w:cstheme="minorHAnsi"/>
                <w:sz w:val="24"/>
                <w:szCs w:val="24"/>
              </w:rPr>
              <w:t>est d’en sortir une ventilation en % par type de programme (calcul automatique F9 à F18). En général, pour des raisons diverses, l’exercice aboutit à un total légèrement différent de celui obtenu en rubrique D7, ce qui n’est pas grave. Les correctifs pour retomber sur les chiffres exacts des CA ou BP sont opérés par un calcul automatique (F 19 à F 28)</w:t>
            </w:r>
            <w:r w:rsidR="00BA0BFD" w:rsidRPr="007F6B31">
              <w:rPr>
                <w:rFonts w:cstheme="minorHAnsi"/>
                <w:sz w:val="24"/>
                <w:szCs w:val="24"/>
              </w:rPr>
              <w:t>.</w:t>
            </w:r>
          </w:p>
          <w:p w:rsidR="00BA0BFD" w:rsidRPr="007F6B31" w:rsidRDefault="006B7B70" w:rsidP="000857FA">
            <w:pPr>
              <w:pStyle w:val="Paragraphedeliste"/>
              <w:ind w:left="0"/>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 xml:space="preserve">Une sous segmentation en fonction de la hiérarchie du réseau a été introduite : réseau </w:t>
            </w:r>
            <w:proofErr w:type="spellStart"/>
            <w:r w:rsidRPr="007F6B31">
              <w:rPr>
                <w:rFonts w:cstheme="minorHAnsi"/>
                <w:sz w:val="24"/>
                <w:szCs w:val="24"/>
              </w:rPr>
              <w:t>sructurant</w:t>
            </w:r>
            <w:proofErr w:type="spellEnd"/>
            <w:r w:rsidRPr="007F6B31">
              <w:rPr>
                <w:rFonts w:cstheme="minorHAnsi"/>
                <w:sz w:val="24"/>
                <w:szCs w:val="24"/>
              </w:rPr>
              <w:t>/primaire, principal/secondaire et local/tertiaire.</w:t>
            </w:r>
          </w:p>
        </w:tc>
      </w:tr>
      <w:tr w:rsidR="00621319" w:rsidRPr="007F6B31" w:rsidTr="00621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621319" w:rsidRPr="007F6B31" w:rsidRDefault="00621319" w:rsidP="000857FA">
            <w:pPr>
              <w:rPr>
                <w:rFonts w:cstheme="minorHAnsi"/>
                <w:color w:val="auto"/>
                <w:sz w:val="24"/>
                <w:szCs w:val="24"/>
              </w:rPr>
            </w:pPr>
            <w:r w:rsidRPr="007F6B31">
              <w:rPr>
                <w:rFonts w:cstheme="minorHAnsi"/>
                <w:color w:val="auto"/>
                <w:sz w:val="24"/>
                <w:szCs w:val="24"/>
              </w:rPr>
              <w:lastRenderedPageBreak/>
              <w:t>E1</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E1a</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E1b</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E1c</w:t>
            </w:r>
          </w:p>
        </w:tc>
        <w:tc>
          <w:tcPr>
            <w:tcW w:w="2810" w:type="dxa"/>
          </w:tcPr>
          <w:p w:rsidR="00621319" w:rsidRPr="007F6B31" w:rsidRDefault="00621319"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Grands travaux</w:t>
            </w:r>
          </w:p>
        </w:tc>
        <w:tc>
          <w:tcPr>
            <w:tcW w:w="4927" w:type="dxa"/>
          </w:tcPr>
          <w:p w:rsidR="00621319" w:rsidRPr="007F6B31" w:rsidRDefault="00621319"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Opérations conséquentes, en général de plusieurs millions d’Euros, qui modifient sensiblement les conditions de circulation : voies nouvelles, mises à 2X2 voies, déviations, etc.</w:t>
            </w:r>
          </w:p>
        </w:tc>
      </w:tr>
      <w:tr w:rsidR="00621319" w:rsidRPr="007F6B31" w:rsidTr="00621319">
        <w:tc>
          <w:tcPr>
            <w:cnfStyle w:val="001000000000" w:firstRow="0" w:lastRow="0" w:firstColumn="1" w:lastColumn="0" w:oddVBand="0" w:evenVBand="0" w:oddHBand="0" w:evenHBand="0" w:firstRowFirstColumn="0" w:firstRowLastColumn="0" w:lastRowFirstColumn="0" w:lastRowLastColumn="0"/>
            <w:tcW w:w="1551" w:type="dxa"/>
          </w:tcPr>
          <w:p w:rsidR="00621319" w:rsidRPr="007F6B31" w:rsidRDefault="00621319" w:rsidP="000857FA">
            <w:pPr>
              <w:rPr>
                <w:rFonts w:cstheme="minorHAnsi"/>
                <w:color w:val="auto"/>
                <w:sz w:val="24"/>
                <w:szCs w:val="24"/>
              </w:rPr>
            </w:pPr>
            <w:r w:rsidRPr="007F6B31">
              <w:rPr>
                <w:rFonts w:cstheme="minorHAnsi"/>
                <w:color w:val="auto"/>
                <w:sz w:val="24"/>
                <w:szCs w:val="24"/>
              </w:rPr>
              <w:t>E2</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E2a</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E2b</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E2c</w:t>
            </w:r>
          </w:p>
        </w:tc>
        <w:tc>
          <w:tcPr>
            <w:tcW w:w="2810" w:type="dxa"/>
          </w:tcPr>
          <w:p w:rsidR="00621319" w:rsidRPr="007F6B31" w:rsidRDefault="00621319"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Grands ouvrages</w:t>
            </w:r>
          </w:p>
        </w:tc>
        <w:tc>
          <w:tcPr>
            <w:tcW w:w="4927" w:type="dxa"/>
          </w:tcPr>
          <w:p w:rsidR="00621319" w:rsidRPr="007F6B31" w:rsidRDefault="00621319"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Opération de grands travaux dont la dominante est la création d’un grand ouvrage (viaduc, franchissement d’un fleuve …)</w:t>
            </w:r>
          </w:p>
        </w:tc>
      </w:tr>
      <w:tr w:rsidR="00621319" w:rsidRPr="007F6B31" w:rsidTr="00621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621319" w:rsidRPr="007F6B31" w:rsidRDefault="00621319" w:rsidP="000857FA">
            <w:pPr>
              <w:rPr>
                <w:rFonts w:cstheme="minorHAnsi"/>
                <w:color w:val="auto"/>
                <w:sz w:val="24"/>
                <w:szCs w:val="24"/>
              </w:rPr>
            </w:pPr>
            <w:r w:rsidRPr="007F6B31">
              <w:rPr>
                <w:rFonts w:cstheme="minorHAnsi"/>
                <w:color w:val="auto"/>
                <w:sz w:val="24"/>
                <w:szCs w:val="24"/>
              </w:rPr>
              <w:t>E3</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E3a</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E3b</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E3c</w:t>
            </w:r>
          </w:p>
        </w:tc>
        <w:tc>
          <w:tcPr>
            <w:tcW w:w="2810" w:type="dxa"/>
          </w:tcPr>
          <w:p w:rsidR="00621319" w:rsidRPr="007F6B31" w:rsidRDefault="00621319" w:rsidP="000857FA">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F6B31">
              <w:rPr>
                <w:rFonts w:cstheme="minorHAnsi"/>
                <w:sz w:val="24"/>
                <w:szCs w:val="24"/>
              </w:rPr>
              <w:t>Travaux d'amélioration ou de modernisation courants</w:t>
            </w:r>
          </w:p>
        </w:tc>
        <w:tc>
          <w:tcPr>
            <w:tcW w:w="4927" w:type="dxa"/>
          </w:tcPr>
          <w:p w:rsidR="00621319" w:rsidRPr="007F6B31" w:rsidRDefault="00621319"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Opérations qui modifient la géométrie des lieux sans pour autant générer de modification conséquente des conditions de circulation : aménagements de carrefours, rectification  de virages, calibrages, opérations de sécurité, de protection contre les risques naturels, etc.</w:t>
            </w:r>
          </w:p>
        </w:tc>
      </w:tr>
      <w:tr w:rsidR="00621319" w:rsidRPr="007F6B31" w:rsidTr="00621319">
        <w:tc>
          <w:tcPr>
            <w:cnfStyle w:val="001000000000" w:firstRow="0" w:lastRow="0" w:firstColumn="1" w:lastColumn="0" w:oddVBand="0" w:evenVBand="0" w:oddHBand="0" w:evenHBand="0" w:firstRowFirstColumn="0" w:firstRowLastColumn="0" w:lastRowFirstColumn="0" w:lastRowLastColumn="0"/>
            <w:tcW w:w="1551" w:type="dxa"/>
          </w:tcPr>
          <w:p w:rsidR="00621319" w:rsidRPr="007F6B31" w:rsidRDefault="00621319" w:rsidP="000857FA">
            <w:pPr>
              <w:rPr>
                <w:rFonts w:cstheme="minorHAnsi"/>
                <w:color w:val="auto"/>
                <w:sz w:val="24"/>
                <w:szCs w:val="24"/>
              </w:rPr>
            </w:pPr>
            <w:r w:rsidRPr="007F6B31">
              <w:rPr>
                <w:rFonts w:cstheme="minorHAnsi"/>
                <w:color w:val="auto"/>
                <w:sz w:val="24"/>
                <w:szCs w:val="24"/>
              </w:rPr>
              <w:t>E4</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E4a</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E4b</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E4c</w:t>
            </w:r>
          </w:p>
        </w:tc>
        <w:tc>
          <w:tcPr>
            <w:tcW w:w="2810" w:type="dxa"/>
          </w:tcPr>
          <w:p w:rsidR="00621319" w:rsidRPr="007F6B31" w:rsidRDefault="00621319" w:rsidP="000857FA">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F6B31">
              <w:rPr>
                <w:rFonts w:cstheme="minorHAnsi"/>
                <w:sz w:val="24"/>
                <w:szCs w:val="24"/>
              </w:rPr>
              <w:t>Grosses réparations voirie</w:t>
            </w:r>
          </w:p>
        </w:tc>
        <w:tc>
          <w:tcPr>
            <w:tcW w:w="4927" w:type="dxa"/>
          </w:tcPr>
          <w:p w:rsidR="00621319" w:rsidRPr="007F6B31" w:rsidRDefault="00621319"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Opérations de grosse maintenance sans modification significative de la géométrie : renforcements, revêtements de chaussée.</w:t>
            </w:r>
          </w:p>
        </w:tc>
      </w:tr>
      <w:tr w:rsidR="00621319" w:rsidRPr="007F6B31" w:rsidTr="00621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621319" w:rsidRPr="007F6B31" w:rsidRDefault="00621319" w:rsidP="000857FA">
            <w:pPr>
              <w:rPr>
                <w:rFonts w:cstheme="minorHAnsi"/>
                <w:color w:val="auto"/>
                <w:sz w:val="24"/>
                <w:szCs w:val="24"/>
              </w:rPr>
            </w:pPr>
            <w:r w:rsidRPr="007F6B31">
              <w:rPr>
                <w:rFonts w:cstheme="minorHAnsi"/>
                <w:color w:val="auto"/>
                <w:sz w:val="24"/>
                <w:szCs w:val="24"/>
              </w:rPr>
              <w:t>E5</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E5a</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E5b</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E5c</w:t>
            </w:r>
          </w:p>
        </w:tc>
        <w:tc>
          <w:tcPr>
            <w:tcW w:w="2810" w:type="dxa"/>
          </w:tcPr>
          <w:p w:rsidR="00621319" w:rsidRPr="007F6B31" w:rsidRDefault="00621319" w:rsidP="000857FA">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F6B31">
              <w:rPr>
                <w:rFonts w:cstheme="minorHAnsi"/>
                <w:sz w:val="24"/>
                <w:szCs w:val="24"/>
              </w:rPr>
              <w:t>Dont parc en cas de budget annexe</w:t>
            </w:r>
          </w:p>
        </w:tc>
        <w:tc>
          <w:tcPr>
            <w:tcW w:w="4927" w:type="dxa"/>
          </w:tcPr>
          <w:p w:rsidR="00621319" w:rsidRPr="007F6B31" w:rsidRDefault="00621319"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 xml:space="preserve">« le Parc » est l’ancienne appellation DDE. Cette rubrique ne concerne que les départements qui ont conservé une entité du même type effectuant des prestations directes en régie sur la route (au-delà de la simple location de matériel). </w:t>
            </w:r>
          </w:p>
          <w:p w:rsidR="00621319" w:rsidRPr="007F6B31" w:rsidRDefault="00621319"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 xml:space="preserve">Cette donnée doit être calculée à partir du budget annexe et des données statistiques : il s’agit de la part des travaux confiée au parc </w:t>
            </w:r>
            <w:r w:rsidRPr="007F6B31">
              <w:rPr>
                <w:rFonts w:cstheme="minorHAnsi"/>
                <w:sz w:val="24"/>
                <w:szCs w:val="24"/>
              </w:rPr>
              <w:lastRenderedPageBreak/>
              <w:t>payés sur le budget principal d’investissement</w:t>
            </w:r>
          </w:p>
          <w:p w:rsidR="00621319" w:rsidRPr="007F6B31" w:rsidRDefault="00621319"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Elle peut également se retrouver en croisant dans le logiciel comptable les opérations visées en E4 et le compte fournisseur « parc ».</w:t>
            </w:r>
          </w:p>
        </w:tc>
      </w:tr>
      <w:tr w:rsidR="00621319" w:rsidRPr="007F6B31" w:rsidTr="00621319">
        <w:tc>
          <w:tcPr>
            <w:cnfStyle w:val="001000000000" w:firstRow="0" w:lastRow="0" w:firstColumn="1" w:lastColumn="0" w:oddVBand="0" w:evenVBand="0" w:oddHBand="0" w:evenHBand="0" w:firstRowFirstColumn="0" w:firstRowLastColumn="0" w:lastRowFirstColumn="0" w:lastRowLastColumn="0"/>
            <w:tcW w:w="1551" w:type="dxa"/>
          </w:tcPr>
          <w:p w:rsidR="00621319" w:rsidRPr="007F6B31" w:rsidRDefault="00621319" w:rsidP="000857FA">
            <w:pPr>
              <w:rPr>
                <w:rFonts w:cstheme="minorHAnsi"/>
                <w:color w:val="auto"/>
                <w:sz w:val="24"/>
                <w:szCs w:val="24"/>
              </w:rPr>
            </w:pPr>
            <w:r w:rsidRPr="007F6B31">
              <w:rPr>
                <w:rFonts w:cstheme="minorHAnsi"/>
                <w:color w:val="auto"/>
                <w:sz w:val="24"/>
                <w:szCs w:val="24"/>
              </w:rPr>
              <w:lastRenderedPageBreak/>
              <w:t>E6</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E6a</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E6b</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56c</w:t>
            </w:r>
          </w:p>
        </w:tc>
        <w:tc>
          <w:tcPr>
            <w:tcW w:w="2810" w:type="dxa"/>
          </w:tcPr>
          <w:p w:rsidR="00621319" w:rsidRPr="007F6B31" w:rsidRDefault="00621319" w:rsidP="000857FA">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F6B31">
              <w:rPr>
                <w:rFonts w:cstheme="minorHAnsi"/>
                <w:sz w:val="24"/>
                <w:szCs w:val="24"/>
              </w:rPr>
              <w:t>Grosses réparations ouvrages</w:t>
            </w:r>
          </w:p>
        </w:tc>
        <w:tc>
          <w:tcPr>
            <w:tcW w:w="4927" w:type="dxa"/>
          </w:tcPr>
          <w:p w:rsidR="00621319" w:rsidRPr="007F6B31" w:rsidRDefault="00621319"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Ceci comprend les reconstructions in situ d’ouvrages modestes, sans changement notable de la géométrie</w:t>
            </w:r>
          </w:p>
        </w:tc>
      </w:tr>
      <w:tr w:rsidR="00621319" w:rsidRPr="007F6B31" w:rsidTr="00621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621319" w:rsidRPr="007F6B31" w:rsidRDefault="00621319" w:rsidP="000857FA">
            <w:pPr>
              <w:rPr>
                <w:rFonts w:cstheme="minorHAnsi"/>
                <w:color w:val="auto"/>
                <w:sz w:val="24"/>
                <w:szCs w:val="24"/>
              </w:rPr>
            </w:pPr>
            <w:r w:rsidRPr="007F6B31">
              <w:rPr>
                <w:rFonts w:cstheme="minorHAnsi"/>
                <w:color w:val="auto"/>
                <w:sz w:val="24"/>
                <w:szCs w:val="24"/>
              </w:rPr>
              <w:t>E7</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E7a</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E7b</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E7c</w:t>
            </w:r>
          </w:p>
        </w:tc>
        <w:tc>
          <w:tcPr>
            <w:tcW w:w="2810" w:type="dxa"/>
          </w:tcPr>
          <w:p w:rsidR="00621319" w:rsidRPr="007F6B31" w:rsidRDefault="00621319" w:rsidP="000857FA">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7F6B31">
              <w:rPr>
                <w:rFonts w:cstheme="minorHAnsi"/>
                <w:sz w:val="24"/>
                <w:szCs w:val="24"/>
              </w:rPr>
              <w:t>Equipements de voirie</w:t>
            </w:r>
          </w:p>
        </w:tc>
        <w:tc>
          <w:tcPr>
            <w:tcW w:w="4927" w:type="dxa"/>
          </w:tcPr>
          <w:p w:rsidR="00621319" w:rsidRPr="007F6B31" w:rsidRDefault="00621319" w:rsidP="000857FA">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7F6B31">
              <w:rPr>
                <w:rFonts w:cstheme="minorHAnsi"/>
                <w:sz w:val="24"/>
                <w:szCs w:val="24"/>
              </w:rPr>
              <w:t>Opérations identifiées de signalisation, glissières de sécurité, équipement de comptage et de vidéo surveillance, PMV, feux tricolores, etc.</w:t>
            </w:r>
          </w:p>
        </w:tc>
      </w:tr>
      <w:tr w:rsidR="00621319" w:rsidRPr="007F6B31" w:rsidTr="00621319">
        <w:tc>
          <w:tcPr>
            <w:cnfStyle w:val="001000000000" w:firstRow="0" w:lastRow="0" w:firstColumn="1" w:lastColumn="0" w:oddVBand="0" w:evenVBand="0" w:oddHBand="0" w:evenHBand="0" w:firstRowFirstColumn="0" w:firstRowLastColumn="0" w:lastRowFirstColumn="0" w:lastRowLastColumn="0"/>
            <w:tcW w:w="1551" w:type="dxa"/>
          </w:tcPr>
          <w:p w:rsidR="00621319" w:rsidRPr="007F6B31" w:rsidRDefault="00621319" w:rsidP="000857FA">
            <w:pPr>
              <w:rPr>
                <w:rFonts w:cstheme="minorHAnsi"/>
                <w:color w:val="auto"/>
                <w:sz w:val="24"/>
                <w:szCs w:val="24"/>
              </w:rPr>
            </w:pPr>
            <w:r w:rsidRPr="007F6B31">
              <w:rPr>
                <w:rFonts w:cstheme="minorHAnsi"/>
                <w:color w:val="auto"/>
                <w:sz w:val="24"/>
                <w:szCs w:val="24"/>
              </w:rPr>
              <w:t>E8</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E8a</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E8b</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E8c</w:t>
            </w:r>
          </w:p>
        </w:tc>
        <w:tc>
          <w:tcPr>
            <w:tcW w:w="2810" w:type="dxa"/>
          </w:tcPr>
          <w:p w:rsidR="00621319" w:rsidRPr="007F6B31" w:rsidRDefault="00621319" w:rsidP="000857FA">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r w:rsidRPr="007F6B31">
              <w:rPr>
                <w:rFonts w:cstheme="minorHAnsi"/>
                <w:sz w:val="24"/>
                <w:szCs w:val="24"/>
              </w:rPr>
              <w:t xml:space="preserve">Mobilités alternatives </w:t>
            </w:r>
          </w:p>
        </w:tc>
        <w:tc>
          <w:tcPr>
            <w:tcW w:w="4927" w:type="dxa"/>
          </w:tcPr>
          <w:p w:rsidR="00621319" w:rsidRPr="007F6B31" w:rsidRDefault="00621319"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Opérations concernant spécifiquement les transports collectifs (voies en site propre, arrêts aménagés), le covoiturage (notamment les aires de covoiturage), le vélo (pistes cyclables et sur-largeurs cyclables sur programmes spécifiques), les cheminements piétons.</w:t>
            </w:r>
          </w:p>
        </w:tc>
      </w:tr>
      <w:tr w:rsidR="00621319" w:rsidRPr="007F6B31" w:rsidTr="00621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621319" w:rsidRPr="007F6B31" w:rsidRDefault="00621319" w:rsidP="000857FA">
            <w:pPr>
              <w:rPr>
                <w:rFonts w:cstheme="minorHAnsi"/>
                <w:color w:val="auto"/>
                <w:sz w:val="24"/>
                <w:szCs w:val="24"/>
              </w:rPr>
            </w:pPr>
            <w:r w:rsidRPr="007F6B31">
              <w:rPr>
                <w:rFonts w:cstheme="minorHAnsi"/>
                <w:color w:val="auto"/>
                <w:sz w:val="24"/>
                <w:szCs w:val="24"/>
              </w:rPr>
              <w:t>E9</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E9a</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E9b</w:t>
            </w:r>
          </w:p>
          <w:p w:rsidR="006B7B70" w:rsidRPr="007F6B31" w:rsidRDefault="006B7B70" w:rsidP="000857FA">
            <w:pPr>
              <w:rPr>
                <w:rFonts w:cstheme="minorHAnsi"/>
                <w:b w:val="0"/>
                <w:color w:val="auto"/>
                <w:sz w:val="24"/>
                <w:szCs w:val="24"/>
              </w:rPr>
            </w:pPr>
            <w:r w:rsidRPr="007F6B31">
              <w:rPr>
                <w:rFonts w:cstheme="minorHAnsi"/>
                <w:b w:val="0"/>
                <w:color w:val="auto"/>
                <w:sz w:val="24"/>
                <w:szCs w:val="24"/>
              </w:rPr>
              <w:t>E9c</w:t>
            </w:r>
          </w:p>
        </w:tc>
        <w:tc>
          <w:tcPr>
            <w:tcW w:w="2810" w:type="dxa"/>
          </w:tcPr>
          <w:p w:rsidR="00621319" w:rsidRPr="007F6B31" w:rsidRDefault="00621319"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Autres, divers</w:t>
            </w:r>
          </w:p>
        </w:tc>
        <w:tc>
          <w:tcPr>
            <w:tcW w:w="4927" w:type="dxa"/>
          </w:tcPr>
          <w:p w:rsidR="00621319" w:rsidRPr="007F6B31" w:rsidRDefault="00621319"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Tous les investissements ne figurant pas dans les rubriques précédentes, comme l’acquisition de matériel de voirie, certains aménagements paysagers, etc.</w:t>
            </w:r>
          </w:p>
        </w:tc>
      </w:tr>
      <w:tr w:rsidR="00621319" w:rsidRPr="007F6B31" w:rsidTr="00621319">
        <w:tc>
          <w:tcPr>
            <w:cnfStyle w:val="001000000000" w:firstRow="0" w:lastRow="0" w:firstColumn="1" w:lastColumn="0" w:oddVBand="0" w:evenVBand="0" w:oddHBand="0" w:evenHBand="0" w:firstRowFirstColumn="0" w:firstRowLastColumn="0" w:lastRowFirstColumn="0" w:lastRowLastColumn="0"/>
            <w:tcW w:w="1551" w:type="dxa"/>
          </w:tcPr>
          <w:p w:rsidR="00621319" w:rsidRPr="007F6B31" w:rsidRDefault="00621319" w:rsidP="000857FA">
            <w:pPr>
              <w:rPr>
                <w:rFonts w:cstheme="minorHAnsi"/>
                <w:b w:val="0"/>
                <w:color w:val="auto"/>
                <w:sz w:val="24"/>
                <w:szCs w:val="24"/>
              </w:rPr>
            </w:pPr>
            <w:r w:rsidRPr="007F6B31">
              <w:rPr>
                <w:rFonts w:cstheme="minorHAnsi"/>
                <w:b w:val="0"/>
                <w:color w:val="auto"/>
                <w:sz w:val="24"/>
                <w:szCs w:val="24"/>
              </w:rPr>
              <w:t>E</w:t>
            </w:r>
            <w:r w:rsidR="006B7B70" w:rsidRPr="007F6B31">
              <w:rPr>
                <w:rFonts w:cstheme="minorHAnsi"/>
                <w:b w:val="0"/>
                <w:color w:val="auto"/>
                <w:sz w:val="24"/>
                <w:szCs w:val="24"/>
              </w:rPr>
              <w:t>…</w:t>
            </w:r>
            <w:r w:rsidRPr="007F6B31">
              <w:rPr>
                <w:rFonts w:cstheme="minorHAnsi"/>
                <w:b w:val="0"/>
                <w:color w:val="auto"/>
                <w:sz w:val="24"/>
                <w:szCs w:val="24"/>
              </w:rPr>
              <w:t>a</w:t>
            </w:r>
          </w:p>
        </w:tc>
        <w:tc>
          <w:tcPr>
            <w:tcW w:w="2810" w:type="dxa"/>
          </w:tcPr>
          <w:p w:rsidR="00621319" w:rsidRPr="007F6B31" w:rsidRDefault="00621319"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Réseau structurant/primaire (1)</w:t>
            </w:r>
          </w:p>
        </w:tc>
        <w:tc>
          <w:tcPr>
            <w:tcW w:w="4927" w:type="dxa"/>
          </w:tcPr>
          <w:p w:rsidR="00621319" w:rsidRPr="007F6B31" w:rsidRDefault="00163F4C"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Données en concordance avec le questionnaire technique. Distinction par hiérarchisation du réseau.</w:t>
            </w:r>
          </w:p>
        </w:tc>
      </w:tr>
      <w:tr w:rsidR="00621319" w:rsidRPr="007F6B31" w:rsidTr="00621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621319" w:rsidRPr="007F6B31" w:rsidRDefault="00621319" w:rsidP="000857FA">
            <w:pPr>
              <w:rPr>
                <w:rFonts w:cstheme="minorHAnsi"/>
                <w:b w:val="0"/>
                <w:color w:val="auto"/>
                <w:sz w:val="24"/>
                <w:szCs w:val="24"/>
              </w:rPr>
            </w:pPr>
            <w:r w:rsidRPr="007F6B31">
              <w:rPr>
                <w:rFonts w:cstheme="minorHAnsi"/>
                <w:b w:val="0"/>
                <w:color w:val="auto"/>
                <w:sz w:val="24"/>
                <w:szCs w:val="24"/>
              </w:rPr>
              <w:t>E</w:t>
            </w:r>
            <w:r w:rsidR="006B7B70" w:rsidRPr="007F6B31">
              <w:rPr>
                <w:rFonts w:cstheme="minorHAnsi"/>
                <w:b w:val="0"/>
                <w:color w:val="auto"/>
                <w:sz w:val="24"/>
                <w:szCs w:val="24"/>
              </w:rPr>
              <w:t>…</w:t>
            </w:r>
            <w:r w:rsidRPr="007F6B31">
              <w:rPr>
                <w:rFonts w:cstheme="minorHAnsi"/>
                <w:b w:val="0"/>
                <w:color w:val="auto"/>
                <w:sz w:val="24"/>
                <w:szCs w:val="24"/>
              </w:rPr>
              <w:t>b</w:t>
            </w:r>
          </w:p>
        </w:tc>
        <w:tc>
          <w:tcPr>
            <w:tcW w:w="2810" w:type="dxa"/>
          </w:tcPr>
          <w:p w:rsidR="00621319" w:rsidRPr="007F6B31" w:rsidRDefault="00621319"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Réseau principal/secondaire (2)</w:t>
            </w:r>
          </w:p>
        </w:tc>
        <w:tc>
          <w:tcPr>
            <w:tcW w:w="4927" w:type="dxa"/>
          </w:tcPr>
          <w:p w:rsidR="00621319" w:rsidRPr="007F6B31" w:rsidRDefault="00163F4C"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IDEM</w:t>
            </w:r>
          </w:p>
        </w:tc>
      </w:tr>
      <w:tr w:rsidR="00621319" w:rsidRPr="007F6B31" w:rsidTr="00621319">
        <w:tc>
          <w:tcPr>
            <w:cnfStyle w:val="001000000000" w:firstRow="0" w:lastRow="0" w:firstColumn="1" w:lastColumn="0" w:oddVBand="0" w:evenVBand="0" w:oddHBand="0" w:evenHBand="0" w:firstRowFirstColumn="0" w:firstRowLastColumn="0" w:lastRowFirstColumn="0" w:lastRowLastColumn="0"/>
            <w:tcW w:w="1551" w:type="dxa"/>
          </w:tcPr>
          <w:p w:rsidR="00621319" w:rsidRPr="007F6B31" w:rsidRDefault="00621319" w:rsidP="000857FA">
            <w:pPr>
              <w:rPr>
                <w:rFonts w:cstheme="minorHAnsi"/>
                <w:b w:val="0"/>
                <w:color w:val="auto"/>
                <w:sz w:val="24"/>
                <w:szCs w:val="24"/>
              </w:rPr>
            </w:pPr>
            <w:r w:rsidRPr="007F6B31">
              <w:rPr>
                <w:rFonts w:cstheme="minorHAnsi"/>
                <w:b w:val="0"/>
                <w:color w:val="auto"/>
                <w:sz w:val="24"/>
                <w:szCs w:val="24"/>
              </w:rPr>
              <w:t>E</w:t>
            </w:r>
            <w:r w:rsidR="006B7B70" w:rsidRPr="007F6B31">
              <w:rPr>
                <w:rFonts w:cstheme="minorHAnsi"/>
                <w:b w:val="0"/>
                <w:color w:val="auto"/>
                <w:sz w:val="24"/>
                <w:szCs w:val="24"/>
              </w:rPr>
              <w:t>…</w:t>
            </w:r>
            <w:r w:rsidRPr="007F6B31">
              <w:rPr>
                <w:rFonts w:cstheme="minorHAnsi"/>
                <w:b w:val="0"/>
                <w:color w:val="auto"/>
                <w:sz w:val="24"/>
                <w:szCs w:val="24"/>
              </w:rPr>
              <w:t>c</w:t>
            </w:r>
          </w:p>
        </w:tc>
        <w:tc>
          <w:tcPr>
            <w:tcW w:w="2810" w:type="dxa"/>
          </w:tcPr>
          <w:p w:rsidR="00621319" w:rsidRPr="007F6B31" w:rsidRDefault="00621319"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Réseau local/tertiaire (3)</w:t>
            </w:r>
          </w:p>
        </w:tc>
        <w:tc>
          <w:tcPr>
            <w:tcW w:w="4927" w:type="dxa"/>
          </w:tcPr>
          <w:p w:rsidR="00621319" w:rsidRPr="007F6B31" w:rsidRDefault="00163F4C"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IDEM</w:t>
            </w:r>
          </w:p>
        </w:tc>
      </w:tr>
    </w:tbl>
    <w:p w:rsidR="00621319" w:rsidRPr="007F6B31" w:rsidRDefault="00621319" w:rsidP="002A451B">
      <w:pPr>
        <w:jc w:val="both"/>
        <w:rPr>
          <w:rFonts w:cstheme="minorHAnsi"/>
          <w:b/>
          <w:color w:val="4F81BD" w:themeColor="accent1"/>
          <w:sz w:val="24"/>
          <w:szCs w:val="24"/>
        </w:rPr>
      </w:pPr>
    </w:p>
    <w:tbl>
      <w:tblPr>
        <w:tblStyle w:val="Grillemoyenne3-Accent5"/>
        <w:tblW w:w="0" w:type="auto"/>
        <w:shd w:val="clear" w:color="auto" w:fill="BFBFBF" w:themeFill="background1" w:themeFillShade="BF"/>
        <w:tblLook w:val="04A0" w:firstRow="1" w:lastRow="0" w:firstColumn="1" w:lastColumn="0" w:noHBand="0" w:noVBand="1"/>
      </w:tblPr>
      <w:tblGrid>
        <w:gridCol w:w="1551"/>
        <w:gridCol w:w="2810"/>
        <w:gridCol w:w="4927"/>
      </w:tblGrid>
      <w:tr w:rsidR="00AE61EF" w:rsidRPr="007F6B31" w:rsidTr="001E3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B44923" w:rsidRPr="007F6B31" w:rsidRDefault="00B44923" w:rsidP="000857FA">
            <w:pPr>
              <w:rPr>
                <w:rFonts w:cstheme="minorHAnsi"/>
                <w:b w:val="0"/>
                <w:sz w:val="24"/>
                <w:szCs w:val="24"/>
              </w:rPr>
            </w:pPr>
            <w:r w:rsidRPr="007F6B31">
              <w:rPr>
                <w:rFonts w:cstheme="minorHAnsi"/>
                <w:sz w:val="24"/>
                <w:szCs w:val="24"/>
              </w:rPr>
              <w:t>F</w:t>
            </w:r>
          </w:p>
        </w:tc>
        <w:tc>
          <w:tcPr>
            <w:tcW w:w="2810" w:type="dxa"/>
            <w:shd w:val="clear" w:color="auto" w:fill="808080" w:themeFill="background1" w:themeFillShade="80"/>
          </w:tcPr>
          <w:p w:rsidR="00B44923" w:rsidRPr="007F6B31" w:rsidRDefault="00033CD5" w:rsidP="000857FA">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7F6B31">
              <w:rPr>
                <w:rFonts w:cstheme="minorHAnsi"/>
                <w:sz w:val="24"/>
                <w:szCs w:val="24"/>
              </w:rPr>
              <w:t>CALCULS AUTOMATIQUES POUR GRAPHIQUES</w:t>
            </w:r>
          </w:p>
        </w:tc>
        <w:tc>
          <w:tcPr>
            <w:tcW w:w="4927" w:type="dxa"/>
            <w:shd w:val="clear" w:color="auto" w:fill="808080" w:themeFill="background1" w:themeFillShade="80"/>
          </w:tcPr>
          <w:p w:rsidR="00B44923" w:rsidRPr="007F6B31" w:rsidRDefault="00B44923" w:rsidP="000857FA">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Ces rubriques ne sont pas à renseigner et sont calculées automatiquement à parti</w:t>
            </w:r>
            <w:r w:rsidR="00033CD5" w:rsidRPr="007F6B31">
              <w:rPr>
                <w:rFonts w:cstheme="minorHAnsi"/>
                <w:sz w:val="24"/>
                <w:szCs w:val="24"/>
              </w:rPr>
              <w:t>r</w:t>
            </w:r>
            <w:r w:rsidRPr="007F6B31">
              <w:rPr>
                <w:rFonts w:cstheme="minorHAnsi"/>
                <w:sz w:val="24"/>
                <w:szCs w:val="24"/>
              </w:rPr>
              <w:t xml:space="preserve"> des données renseignées en A, B C, D, E.</w:t>
            </w:r>
          </w:p>
          <w:p w:rsidR="00B44923" w:rsidRPr="007F6B31" w:rsidRDefault="00B44923" w:rsidP="000857FA">
            <w:pPr>
              <w:cnfStyle w:val="100000000000" w:firstRow="1" w:lastRow="0" w:firstColumn="0" w:lastColumn="0" w:oddVBand="0" w:evenVBand="0" w:oddHBand="0" w:evenHBand="0" w:firstRowFirstColumn="0" w:firstRowLastColumn="0" w:lastRowFirstColumn="0" w:lastRowLastColumn="0"/>
              <w:rPr>
                <w:rFonts w:cstheme="minorHAnsi"/>
                <w:i/>
                <w:sz w:val="24"/>
                <w:szCs w:val="24"/>
              </w:rPr>
            </w:pPr>
            <w:r w:rsidRPr="007F6B31">
              <w:rPr>
                <w:rFonts w:cstheme="minorHAnsi"/>
                <w:sz w:val="24"/>
                <w:szCs w:val="24"/>
              </w:rPr>
              <w:t>Les formules sont explicitées ci-dessous si besoin.</w:t>
            </w:r>
          </w:p>
        </w:tc>
      </w:tr>
      <w:tr w:rsidR="00033CD5" w:rsidRPr="007F6B31" w:rsidTr="001E3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B44923" w:rsidRPr="008127CF" w:rsidRDefault="00B44923" w:rsidP="000857FA">
            <w:pPr>
              <w:rPr>
                <w:rFonts w:cstheme="minorHAnsi"/>
                <w:b w:val="0"/>
                <w:sz w:val="24"/>
                <w:szCs w:val="24"/>
              </w:rPr>
            </w:pPr>
            <w:r w:rsidRPr="008127CF">
              <w:rPr>
                <w:rFonts w:cstheme="minorHAnsi"/>
                <w:b w:val="0"/>
                <w:sz w:val="24"/>
                <w:szCs w:val="24"/>
              </w:rPr>
              <w:t>F1 à F8</w:t>
            </w:r>
          </w:p>
        </w:tc>
        <w:tc>
          <w:tcPr>
            <w:tcW w:w="2810" w:type="dxa"/>
            <w:shd w:val="clear" w:color="auto" w:fill="BFBFBF" w:themeFill="background1" w:themeFillShade="BF"/>
          </w:tcPr>
          <w:p w:rsidR="00B44923" w:rsidRPr="007F6B31" w:rsidRDefault="00B44923" w:rsidP="000857FA">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p>
        </w:tc>
        <w:tc>
          <w:tcPr>
            <w:tcW w:w="4927" w:type="dxa"/>
            <w:shd w:val="clear" w:color="auto" w:fill="BFBFBF" w:themeFill="background1" w:themeFillShade="BF"/>
          </w:tcPr>
          <w:p w:rsidR="00B44923" w:rsidRPr="007F6B31" w:rsidRDefault="00B44923"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Reports de données sans calcul</w:t>
            </w:r>
          </w:p>
        </w:tc>
      </w:tr>
      <w:tr w:rsidR="00033CD5" w:rsidRPr="007F6B31" w:rsidTr="001E3CEA">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B44923" w:rsidRPr="008127CF" w:rsidRDefault="00B44923" w:rsidP="000857FA">
            <w:pPr>
              <w:rPr>
                <w:rFonts w:cstheme="minorHAnsi"/>
                <w:b w:val="0"/>
                <w:sz w:val="24"/>
                <w:szCs w:val="24"/>
              </w:rPr>
            </w:pPr>
            <w:r w:rsidRPr="008127CF">
              <w:rPr>
                <w:rFonts w:cstheme="minorHAnsi"/>
                <w:b w:val="0"/>
                <w:sz w:val="24"/>
                <w:szCs w:val="24"/>
              </w:rPr>
              <w:t>F9 à F18</w:t>
            </w:r>
          </w:p>
        </w:tc>
        <w:tc>
          <w:tcPr>
            <w:tcW w:w="2810" w:type="dxa"/>
            <w:shd w:val="clear" w:color="auto" w:fill="BFBFBF" w:themeFill="background1" w:themeFillShade="BF"/>
          </w:tcPr>
          <w:p w:rsidR="00B44923" w:rsidRPr="007F6B31" w:rsidRDefault="00B44923" w:rsidP="000857FA">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p>
        </w:tc>
        <w:tc>
          <w:tcPr>
            <w:tcW w:w="4927" w:type="dxa"/>
            <w:shd w:val="clear" w:color="auto" w:fill="BFBFBF" w:themeFill="background1" w:themeFillShade="BF"/>
          </w:tcPr>
          <w:p w:rsidR="00B44923" w:rsidRPr="007F6B31" w:rsidRDefault="00B44923"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Le calcul des % des différents programmes est opéré à partir du total des rubriques D5, D6, E1, E3, E4, E6, E7 E8, E9.</w:t>
            </w:r>
          </w:p>
        </w:tc>
      </w:tr>
      <w:tr w:rsidR="00033CD5" w:rsidRPr="007F6B31" w:rsidTr="001E3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B44923" w:rsidRPr="008127CF" w:rsidRDefault="00B44923" w:rsidP="000857FA">
            <w:pPr>
              <w:rPr>
                <w:rFonts w:cstheme="minorHAnsi"/>
                <w:b w:val="0"/>
                <w:sz w:val="24"/>
                <w:szCs w:val="24"/>
              </w:rPr>
            </w:pPr>
            <w:r w:rsidRPr="008127CF">
              <w:rPr>
                <w:rFonts w:cstheme="minorHAnsi"/>
                <w:b w:val="0"/>
                <w:sz w:val="24"/>
                <w:szCs w:val="24"/>
              </w:rPr>
              <w:t>F19 à F28</w:t>
            </w:r>
          </w:p>
        </w:tc>
        <w:tc>
          <w:tcPr>
            <w:tcW w:w="2810" w:type="dxa"/>
            <w:shd w:val="clear" w:color="auto" w:fill="BFBFBF" w:themeFill="background1" w:themeFillShade="BF"/>
          </w:tcPr>
          <w:p w:rsidR="00B44923" w:rsidRPr="007F6B31" w:rsidRDefault="00B44923" w:rsidP="000857FA">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p>
        </w:tc>
        <w:tc>
          <w:tcPr>
            <w:tcW w:w="4927" w:type="dxa"/>
            <w:shd w:val="clear" w:color="auto" w:fill="BFBFBF" w:themeFill="background1" w:themeFillShade="BF"/>
          </w:tcPr>
          <w:p w:rsidR="00B44923" w:rsidRPr="007F6B31" w:rsidRDefault="00B44923"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Le calcul résulte des % obtenus dans les rubriques F9 à F18 appliqué sur le montant du CA ou du budget d’investissement voirie départementale</w:t>
            </w:r>
          </w:p>
        </w:tc>
      </w:tr>
      <w:tr w:rsidR="008127CF" w:rsidRPr="007F6B31" w:rsidTr="001E3CEA">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127CF" w:rsidRPr="008127CF" w:rsidRDefault="008127CF" w:rsidP="000857FA">
            <w:pPr>
              <w:rPr>
                <w:rFonts w:cstheme="minorHAnsi"/>
                <w:b w:val="0"/>
                <w:sz w:val="24"/>
                <w:szCs w:val="24"/>
              </w:rPr>
            </w:pPr>
            <w:r w:rsidRPr="008127CF">
              <w:rPr>
                <w:rFonts w:cstheme="minorHAnsi"/>
                <w:b w:val="0"/>
                <w:sz w:val="24"/>
                <w:szCs w:val="24"/>
              </w:rPr>
              <w:t>F29 à F33</w:t>
            </w:r>
          </w:p>
        </w:tc>
        <w:tc>
          <w:tcPr>
            <w:tcW w:w="2810" w:type="dxa"/>
            <w:shd w:val="clear" w:color="auto" w:fill="BFBFBF" w:themeFill="background1" w:themeFillShade="BF"/>
          </w:tcPr>
          <w:p w:rsidR="008127CF" w:rsidRPr="007F6B31" w:rsidRDefault="008127CF" w:rsidP="000857FA">
            <w:pPr>
              <w:cnfStyle w:val="000000000000" w:firstRow="0" w:lastRow="0" w:firstColumn="0" w:lastColumn="0" w:oddVBand="0" w:evenVBand="0" w:oddHBand="0" w:evenHBand="0" w:firstRowFirstColumn="0" w:firstRowLastColumn="0" w:lastRowFirstColumn="0" w:lastRowLastColumn="0"/>
              <w:rPr>
                <w:rFonts w:cstheme="minorHAnsi"/>
                <w:i/>
                <w:sz w:val="24"/>
                <w:szCs w:val="24"/>
              </w:rPr>
            </w:pPr>
          </w:p>
        </w:tc>
        <w:tc>
          <w:tcPr>
            <w:tcW w:w="4927" w:type="dxa"/>
            <w:shd w:val="clear" w:color="auto" w:fill="BFBFBF" w:themeFill="background1" w:themeFillShade="BF"/>
          </w:tcPr>
          <w:p w:rsidR="008127CF" w:rsidRPr="007F6B31" w:rsidRDefault="008127CF"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Calcul des données rapportées aux km de RD </w:t>
            </w:r>
            <w:r>
              <w:rPr>
                <w:rFonts w:cstheme="minorHAnsi"/>
                <w:sz w:val="24"/>
                <w:szCs w:val="24"/>
              </w:rPr>
              <w:lastRenderedPageBreak/>
              <w:t>(A2).</w:t>
            </w:r>
          </w:p>
        </w:tc>
      </w:tr>
      <w:tr w:rsidR="008127CF" w:rsidRPr="007F6B31" w:rsidTr="001E3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127CF" w:rsidRPr="007F6B31" w:rsidRDefault="008127CF" w:rsidP="000857FA">
            <w:pPr>
              <w:rPr>
                <w:rFonts w:cstheme="minorHAnsi"/>
                <w:sz w:val="24"/>
                <w:szCs w:val="24"/>
              </w:rPr>
            </w:pPr>
          </w:p>
        </w:tc>
        <w:tc>
          <w:tcPr>
            <w:tcW w:w="2810" w:type="dxa"/>
            <w:shd w:val="clear" w:color="auto" w:fill="BFBFBF" w:themeFill="background1" w:themeFillShade="BF"/>
          </w:tcPr>
          <w:p w:rsidR="008127CF" w:rsidRPr="007F6B31" w:rsidRDefault="008127CF" w:rsidP="000857FA">
            <w:pPr>
              <w:cnfStyle w:val="000000100000" w:firstRow="0" w:lastRow="0" w:firstColumn="0" w:lastColumn="0" w:oddVBand="0" w:evenVBand="0" w:oddHBand="1" w:evenHBand="0" w:firstRowFirstColumn="0" w:firstRowLastColumn="0" w:lastRowFirstColumn="0" w:lastRowLastColumn="0"/>
              <w:rPr>
                <w:rFonts w:cstheme="minorHAnsi"/>
                <w:i/>
                <w:sz w:val="24"/>
                <w:szCs w:val="24"/>
              </w:rPr>
            </w:pPr>
          </w:p>
        </w:tc>
        <w:tc>
          <w:tcPr>
            <w:tcW w:w="4927" w:type="dxa"/>
            <w:shd w:val="clear" w:color="auto" w:fill="BFBFBF" w:themeFill="background1" w:themeFillShade="BF"/>
          </w:tcPr>
          <w:p w:rsidR="008127CF" w:rsidRPr="007F6B31" w:rsidRDefault="008127CF"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rsidR="00B44923" w:rsidRPr="007F6B31" w:rsidRDefault="00B44923" w:rsidP="002A451B">
      <w:pPr>
        <w:jc w:val="both"/>
        <w:rPr>
          <w:rFonts w:cstheme="minorHAnsi"/>
          <w:b/>
          <w:color w:val="4F81BD" w:themeColor="accent1"/>
          <w:sz w:val="24"/>
          <w:szCs w:val="24"/>
        </w:rPr>
      </w:pPr>
    </w:p>
    <w:tbl>
      <w:tblPr>
        <w:tblStyle w:val="Grillemoyenne3-Accent5"/>
        <w:tblW w:w="0" w:type="auto"/>
        <w:shd w:val="clear" w:color="auto" w:fill="BFBFBF" w:themeFill="background1" w:themeFillShade="BF"/>
        <w:tblLook w:val="04A0" w:firstRow="1" w:lastRow="0" w:firstColumn="1" w:lastColumn="0" w:noHBand="0" w:noVBand="1"/>
      </w:tblPr>
      <w:tblGrid>
        <w:gridCol w:w="1551"/>
        <w:gridCol w:w="2810"/>
        <w:gridCol w:w="4927"/>
      </w:tblGrid>
      <w:tr w:rsidR="001E3CEA" w:rsidRPr="007F6B31" w:rsidTr="000857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1E3CEA" w:rsidRPr="007F6B31" w:rsidRDefault="001E3CEA" w:rsidP="000857FA">
            <w:pPr>
              <w:rPr>
                <w:rFonts w:cstheme="minorHAnsi"/>
                <w:sz w:val="24"/>
                <w:szCs w:val="24"/>
              </w:rPr>
            </w:pPr>
            <w:r w:rsidRPr="007F6B31">
              <w:rPr>
                <w:rFonts w:cstheme="minorHAnsi"/>
                <w:sz w:val="24"/>
                <w:szCs w:val="24"/>
              </w:rPr>
              <w:t>G</w:t>
            </w:r>
          </w:p>
        </w:tc>
        <w:tc>
          <w:tcPr>
            <w:tcW w:w="2810" w:type="dxa"/>
            <w:shd w:val="clear" w:color="auto" w:fill="808080" w:themeFill="background1" w:themeFillShade="80"/>
          </w:tcPr>
          <w:p w:rsidR="001E3CEA" w:rsidRPr="007F6B31" w:rsidRDefault="001E3CEA" w:rsidP="000857FA">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EXPLOITATION DES DONNÉES POUR RAPPORT ANNUEL</w:t>
            </w:r>
          </w:p>
        </w:tc>
        <w:tc>
          <w:tcPr>
            <w:tcW w:w="4927" w:type="dxa"/>
            <w:shd w:val="clear" w:color="auto" w:fill="808080" w:themeFill="background1" w:themeFillShade="80"/>
          </w:tcPr>
          <w:p w:rsidR="001E3CEA" w:rsidRPr="007F6B31" w:rsidRDefault="001E3CEA" w:rsidP="00031AB3">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 xml:space="preserve">Ces rubriques ne sont pas à renseigner. Il s’agit de calculs automatiques concordant avec certaines figures du rapport et vous permettant de resituer votre collectivité </w:t>
            </w:r>
            <w:r w:rsidR="00031AB3" w:rsidRPr="007F6B31">
              <w:rPr>
                <w:rFonts w:cstheme="minorHAnsi"/>
                <w:sz w:val="24"/>
                <w:szCs w:val="24"/>
              </w:rPr>
              <w:t>dans les résultats d</w:t>
            </w:r>
            <w:r w:rsidRPr="007F6B31">
              <w:rPr>
                <w:rFonts w:cstheme="minorHAnsi"/>
                <w:sz w:val="24"/>
                <w:szCs w:val="24"/>
              </w:rPr>
              <w:t>’ensemble de l’échantillon.</w:t>
            </w:r>
          </w:p>
        </w:tc>
      </w:tr>
      <w:tr w:rsidR="00416E7B" w:rsidRPr="007F6B31" w:rsidTr="00085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16E7B" w:rsidRPr="007F6B31" w:rsidRDefault="00416E7B" w:rsidP="00416E7B">
            <w:pPr>
              <w:rPr>
                <w:rFonts w:cstheme="minorHAnsi"/>
                <w:sz w:val="24"/>
                <w:szCs w:val="24"/>
              </w:rPr>
            </w:pPr>
            <w:r w:rsidRPr="007F6B31">
              <w:rPr>
                <w:rFonts w:cstheme="minorHAnsi"/>
                <w:sz w:val="24"/>
                <w:szCs w:val="24"/>
              </w:rPr>
              <w:t>G1</w:t>
            </w:r>
          </w:p>
          <w:p w:rsidR="00416E7B" w:rsidRPr="007F6B31" w:rsidRDefault="00416E7B" w:rsidP="000857FA">
            <w:pPr>
              <w:rPr>
                <w:rFonts w:cstheme="minorHAnsi"/>
                <w:sz w:val="24"/>
                <w:szCs w:val="24"/>
              </w:rPr>
            </w:pPr>
          </w:p>
        </w:tc>
        <w:tc>
          <w:tcPr>
            <w:tcW w:w="2810" w:type="dxa"/>
            <w:shd w:val="clear" w:color="auto" w:fill="BFBFBF" w:themeFill="background1" w:themeFillShade="BF"/>
          </w:tcPr>
          <w:p w:rsidR="00416E7B" w:rsidRPr="002E5E2B" w:rsidRDefault="00416E7B" w:rsidP="000857FA">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E5E2B">
              <w:rPr>
                <w:rFonts w:cstheme="minorHAnsi"/>
                <w:b/>
                <w:sz w:val="24"/>
                <w:szCs w:val="24"/>
              </w:rPr>
              <w:t>Dépenses d’investissement </w:t>
            </w:r>
          </w:p>
        </w:tc>
        <w:tc>
          <w:tcPr>
            <w:tcW w:w="4927" w:type="dxa"/>
            <w:shd w:val="clear" w:color="auto" w:fill="BFBFBF" w:themeFill="background1" w:themeFillShade="BF"/>
          </w:tcPr>
          <w:p w:rsidR="00416E7B" w:rsidRPr="007F6B31" w:rsidRDefault="00416E7B"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416E7B" w:rsidRPr="007F6B31" w:rsidTr="000857FA">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16E7B" w:rsidRPr="0011494D" w:rsidRDefault="00416E7B" w:rsidP="007F6B31">
            <w:pPr>
              <w:jc w:val="both"/>
              <w:rPr>
                <w:rFonts w:cstheme="minorHAnsi"/>
                <w:b w:val="0"/>
                <w:sz w:val="24"/>
                <w:szCs w:val="24"/>
              </w:rPr>
            </w:pPr>
            <w:r w:rsidRPr="0011494D">
              <w:rPr>
                <w:rFonts w:cstheme="minorHAnsi"/>
                <w:b w:val="0"/>
                <w:sz w:val="24"/>
                <w:szCs w:val="24"/>
              </w:rPr>
              <w:t>G1a</w:t>
            </w:r>
          </w:p>
        </w:tc>
        <w:tc>
          <w:tcPr>
            <w:tcW w:w="2810" w:type="dxa"/>
            <w:shd w:val="clear" w:color="auto" w:fill="BFBFBF" w:themeFill="background1" w:themeFillShade="BF"/>
          </w:tcPr>
          <w:p w:rsidR="00416E7B" w:rsidRPr="007F6B31" w:rsidRDefault="00416E7B" w:rsidP="00416E7B">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Hors voirie</w:t>
            </w:r>
          </w:p>
        </w:tc>
        <w:tc>
          <w:tcPr>
            <w:tcW w:w="4927" w:type="dxa"/>
            <w:shd w:val="clear" w:color="auto" w:fill="BFBFBF" w:themeFill="background1" w:themeFillShade="BF"/>
          </w:tcPr>
          <w:p w:rsidR="00416E7B" w:rsidRPr="007F6B31" w:rsidRDefault="00416E7B" w:rsidP="00416E7B">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Soustraction de l’investissement voirie (F3) à l’investissement total de la collectivité hors dette (F2).</w:t>
            </w:r>
          </w:p>
        </w:tc>
      </w:tr>
      <w:tr w:rsidR="001E3CEA" w:rsidRPr="007F6B31" w:rsidTr="00085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031AB3" w:rsidRPr="0011494D" w:rsidRDefault="00031AB3" w:rsidP="007F6B31">
            <w:pPr>
              <w:jc w:val="both"/>
              <w:rPr>
                <w:rFonts w:cstheme="minorHAnsi"/>
                <w:b w:val="0"/>
                <w:sz w:val="24"/>
                <w:szCs w:val="24"/>
              </w:rPr>
            </w:pPr>
            <w:r w:rsidRPr="0011494D">
              <w:rPr>
                <w:rFonts w:cstheme="minorHAnsi"/>
                <w:b w:val="0"/>
                <w:sz w:val="24"/>
                <w:szCs w:val="24"/>
              </w:rPr>
              <w:t>G1b</w:t>
            </w:r>
          </w:p>
        </w:tc>
        <w:tc>
          <w:tcPr>
            <w:tcW w:w="2810" w:type="dxa"/>
            <w:shd w:val="clear" w:color="auto" w:fill="BFBFBF" w:themeFill="background1" w:themeFillShade="BF"/>
          </w:tcPr>
          <w:p w:rsidR="00031AB3" w:rsidRPr="007F6B31" w:rsidRDefault="00031AB3" w:rsidP="00416E7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Avec voirie</w:t>
            </w:r>
          </w:p>
        </w:tc>
        <w:tc>
          <w:tcPr>
            <w:tcW w:w="4927" w:type="dxa"/>
            <w:shd w:val="clear" w:color="auto" w:fill="BFBFBF" w:themeFill="background1" w:themeFillShade="BF"/>
          </w:tcPr>
          <w:p w:rsidR="00031AB3" w:rsidRPr="007F6B31" w:rsidRDefault="00031AB3" w:rsidP="00416E7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Report de la donnée en F3.</w:t>
            </w:r>
          </w:p>
        </w:tc>
      </w:tr>
      <w:tr w:rsidR="00416E7B" w:rsidRPr="007F6B31" w:rsidTr="00416E7B">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16E7B" w:rsidRPr="007F6B31" w:rsidRDefault="00416E7B" w:rsidP="000857FA">
            <w:pPr>
              <w:rPr>
                <w:rFonts w:cstheme="minorHAnsi"/>
                <w:sz w:val="24"/>
                <w:szCs w:val="24"/>
              </w:rPr>
            </w:pPr>
            <w:r w:rsidRPr="007F6B31">
              <w:rPr>
                <w:rFonts w:cstheme="minorHAnsi"/>
                <w:sz w:val="24"/>
                <w:szCs w:val="24"/>
              </w:rPr>
              <w:t>G2</w:t>
            </w:r>
          </w:p>
        </w:tc>
        <w:tc>
          <w:tcPr>
            <w:tcW w:w="2810" w:type="dxa"/>
            <w:shd w:val="clear" w:color="auto" w:fill="D9D9D9" w:themeFill="background1" w:themeFillShade="D9"/>
          </w:tcPr>
          <w:p w:rsidR="00416E7B" w:rsidRPr="002E5E2B" w:rsidRDefault="00416E7B" w:rsidP="000857FA">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E5E2B">
              <w:rPr>
                <w:rFonts w:cstheme="minorHAnsi"/>
                <w:b/>
                <w:sz w:val="24"/>
                <w:szCs w:val="24"/>
              </w:rPr>
              <w:t>Dépenses de fonctionnement </w:t>
            </w:r>
          </w:p>
        </w:tc>
        <w:tc>
          <w:tcPr>
            <w:tcW w:w="4927" w:type="dxa"/>
            <w:shd w:val="clear" w:color="auto" w:fill="D9D9D9" w:themeFill="background1" w:themeFillShade="D9"/>
          </w:tcPr>
          <w:p w:rsidR="00416E7B" w:rsidRPr="007F6B31" w:rsidRDefault="00416E7B"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416E7B" w:rsidRPr="007F6B31" w:rsidTr="00416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16E7B" w:rsidRPr="0011494D" w:rsidRDefault="00416E7B" w:rsidP="007F6B31">
            <w:pPr>
              <w:jc w:val="both"/>
              <w:rPr>
                <w:rFonts w:cstheme="minorHAnsi"/>
                <w:b w:val="0"/>
                <w:sz w:val="24"/>
                <w:szCs w:val="24"/>
              </w:rPr>
            </w:pPr>
            <w:r w:rsidRPr="0011494D">
              <w:rPr>
                <w:rFonts w:cstheme="minorHAnsi"/>
                <w:b w:val="0"/>
                <w:sz w:val="24"/>
                <w:szCs w:val="24"/>
              </w:rPr>
              <w:t>G2a</w:t>
            </w:r>
          </w:p>
          <w:p w:rsidR="00416E7B" w:rsidRPr="007F6B31" w:rsidRDefault="00416E7B" w:rsidP="000857FA">
            <w:pPr>
              <w:rPr>
                <w:rFonts w:cstheme="minorHAnsi"/>
                <w:sz w:val="24"/>
                <w:szCs w:val="24"/>
              </w:rPr>
            </w:pPr>
          </w:p>
        </w:tc>
        <w:tc>
          <w:tcPr>
            <w:tcW w:w="2810" w:type="dxa"/>
            <w:shd w:val="clear" w:color="auto" w:fill="D9D9D9" w:themeFill="background1" w:themeFillShade="D9"/>
          </w:tcPr>
          <w:p w:rsidR="00416E7B" w:rsidRPr="007F6B31" w:rsidRDefault="00416E7B" w:rsidP="00416E7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Hors voirie</w:t>
            </w:r>
          </w:p>
          <w:p w:rsidR="00416E7B" w:rsidRPr="007F6B31" w:rsidRDefault="00416E7B"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4927" w:type="dxa"/>
            <w:shd w:val="clear" w:color="auto" w:fill="D9D9D9" w:themeFill="background1" w:themeFillShade="D9"/>
          </w:tcPr>
          <w:p w:rsidR="00416E7B" w:rsidRPr="007F6B31" w:rsidRDefault="00416E7B"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Soustraction du fonctionnement voirie (F4) au fonctionnement total de la collectivité (F1).</w:t>
            </w:r>
          </w:p>
        </w:tc>
      </w:tr>
      <w:tr w:rsidR="001E3CEA" w:rsidRPr="007F6B31" w:rsidTr="00416E7B">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031AB3" w:rsidRPr="0011494D" w:rsidRDefault="00031AB3" w:rsidP="007F6B31">
            <w:pPr>
              <w:jc w:val="both"/>
              <w:rPr>
                <w:rFonts w:cstheme="minorHAnsi"/>
                <w:b w:val="0"/>
                <w:sz w:val="24"/>
                <w:szCs w:val="24"/>
              </w:rPr>
            </w:pPr>
            <w:r w:rsidRPr="0011494D">
              <w:rPr>
                <w:rFonts w:cstheme="minorHAnsi"/>
                <w:b w:val="0"/>
                <w:sz w:val="24"/>
                <w:szCs w:val="24"/>
              </w:rPr>
              <w:t>G2b</w:t>
            </w:r>
          </w:p>
        </w:tc>
        <w:tc>
          <w:tcPr>
            <w:tcW w:w="2810" w:type="dxa"/>
            <w:shd w:val="clear" w:color="auto" w:fill="D9D9D9" w:themeFill="background1" w:themeFillShade="D9"/>
          </w:tcPr>
          <w:p w:rsidR="006A4CA2" w:rsidRPr="007F6B31" w:rsidRDefault="006A4CA2" w:rsidP="00416E7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Avec voirie</w:t>
            </w:r>
          </w:p>
        </w:tc>
        <w:tc>
          <w:tcPr>
            <w:tcW w:w="4927" w:type="dxa"/>
            <w:shd w:val="clear" w:color="auto" w:fill="D9D9D9" w:themeFill="background1" w:themeFillShade="D9"/>
          </w:tcPr>
          <w:p w:rsidR="006A4CA2" w:rsidRPr="007F6B31" w:rsidRDefault="006A4CA2" w:rsidP="00416E7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Report de la donnée en F4.</w:t>
            </w:r>
          </w:p>
        </w:tc>
      </w:tr>
      <w:tr w:rsidR="007F6B31" w:rsidRPr="007F6B31" w:rsidTr="00085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7F6B31" w:rsidRPr="007F6B31" w:rsidRDefault="007F6B31" w:rsidP="007F6B31">
            <w:pPr>
              <w:rPr>
                <w:rFonts w:cstheme="minorHAnsi"/>
                <w:sz w:val="24"/>
                <w:szCs w:val="24"/>
              </w:rPr>
            </w:pPr>
            <w:r w:rsidRPr="007F6B31">
              <w:rPr>
                <w:rFonts w:cstheme="minorHAnsi"/>
                <w:sz w:val="24"/>
                <w:szCs w:val="24"/>
              </w:rPr>
              <w:t>G3</w:t>
            </w:r>
          </w:p>
          <w:p w:rsidR="007F6B31" w:rsidRPr="007F6B31" w:rsidRDefault="007F6B31" w:rsidP="000857FA">
            <w:pPr>
              <w:rPr>
                <w:rFonts w:cstheme="minorHAnsi"/>
                <w:sz w:val="24"/>
                <w:szCs w:val="24"/>
              </w:rPr>
            </w:pPr>
          </w:p>
        </w:tc>
        <w:tc>
          <w:tcPr>
            <w:tcW w:w="2810" w:type="dxa"/>
            <w:shd w:val="clear" w:color="auto" w:fill="BFBFBF" w:themeFill="background1" w:themeFillShade="BF"/>
          </w:tcPr>
          <w:p w:rsidR="007F6B31" w:rsidRPr="002E5E2B" w:rsidRDefault="007F6B31" w:rsidP="000857FA">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E5E2B">
              <w:rPr>
                <w:rFonts w:cstheme="minorHAnsi"/>
                <w:b/>
                <w:sz w:val="24"/>
                <w:szCs w:val="24"/>
              </w:rPr>
              <w:t>Part investissement / fonctionnement voirie </w:t>
            </w:r>
          </w:p>
        </w:tc>
        <w:tc>
          <w:tcPr>
            <w:tcW w:w="4927" w:type="dxa"/>
            <w:shd w:val="clear" w:color="auto" w:fill="BFBFBF" w:themeFill="background1" w:themeFillShade="BF"/>
          </w:tcPr>
          <w:p w:rsidR="007F6B31" w:rsidRPr="007F6B31" w:rsidRDefault="007F6B31"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7F6B31" w:rsidRPr="007F6B31" w:rsidTr="000857FA">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7F6B31" w:rsidRPr="0011494D" w:rsidRDefault="007F6B31" w:rsidP="007F6B31">
            <w:pPr>
              <w:rPr>
                <w:rFonts w:cstheme="minorHAnsi"/>
                <w:b w:val="0"/>
                <w:sz w:val="24"/>
                <w:szCs w:val="24"/>
              </w:rPr>
            </w:pPr>
            <w:r w:rsidRPr="0011494D">
              <w:rPr>
                <w:rFonts w:cstheme="minorHAnsi"/>
                <w:b w:val="0"/>
                <w:sz w:val="24"/>
                <w:szCs w:val="24"/>
              </w:rPr>
              <w:t>G3a</w:t>
            </w:r>
          </w:p>
          <w:p w:rsidR="007F6B31" w:rsidRPr="0011494D" w:rsidRDefault="007F6B31" w:rsidP="007F6B31">
            <w:pPr>
              <w:rPr>
                <w:rFonts w:cstheme="minorHAnsi"/>
                <w:b w:val="0"/>
                <w:sz w:val="24"/>
                <w:szCs w:val="24"/>
              </w:rPr>
            </w:pPr>
          </w:p>
        </w:tc>
        <w:tc>
          <w:tcPr>
            <w:tcW w:w="2810" w:type="dxa"/>
            <w:shd w:val="clear" w:color="auto" w:fill="BFBFBF" w:themeFill="background1" w:themeFillShade="BF"/>
          </w:tcPr>
          <w:p w:rsidR="007F6B31" w:rsidRPr="007F6B31" w:rsidRDefault="007F6B31" w:rsidP="007F6B3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Investissement</w:t>
            </w:r>
          </w:p>
          <w:p w:rsidR="007F6B31" w:rsidRPr="007F6B31" w:rsidRDefault="007F6B31"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4927" w:type="dxa"/>
            <w:shd w:val="clear" w:color="auto" w:fill="BFBFBF" w:themeFill="background1" w:themeFillShade="BF"/>
          </w:tcPr>
          <w:p w:rsidR="007F6B31" w:rsidRPr="007F6B31" w:rsidRDefault="007F6B31"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Investissement voirie sur investissement total (F3/F2).</w:t>
            </w:r>
          </w:p>
        </w:tc>
      </w:tr>
      <w:tr w:rsidR="001E3CEA" w:rsidRPr="007F6B31" w:rsidTr="00085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4172BF" w:rsidRPr="0011494D" w:rsidRDefault="004172BF" w:rsidP="000857FA">
            <w:pPr>
              <w:rPr>
                <w:rFonts w:cstheme="minorHAnsi"/>
                <w:b w:val="0"/>
                <w:sz w:val="24"/>
                <w:szCs w:val="24"/>
              </w:rPr>
            </w:pPr>
            <w:r w:rsidRPr="0011494D">
              <w:rPr>
                <w:rFonts w:cstheme="minorHAnsi"/>
                <w:b w:val="0"/>
                <w:sz w:val="24"/>
                <w:szCs w:val="24"/>
              </w:rPr>
              <w:t>G3b</w:t>
            </w:r>
          </w:p>
        </w:tc>
        <w:tc>
          <w:tcPr>
            <w:tcW w:w="2810" w:type="dxa"/>
            <w:shd w:val="clear" w:color="auto" w:fill="BFBFBF" w:themeFill="background1" w:themeFillShade="BF"/>
          </w:tcPr>
          <w:p w:rsidR="004172BF" w:rsidRPr="007F6B31" w:rsidRDefault="004172BF" w:rsidP="007F6B3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 xml:space="preserve">Fonctionnement </w:t>
            </w:r>
          </w:p>
          <w:p w:rsidR="004172BF" w:rsidRPr="007F6B31" w:rsidRDefault="004172BF"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4927" w:type="dxa"/>
            <w:shd w:val="clear" w:color="auto" w:fill="BFBFBF" w:themeFill="background1" w:themeFillShade="BF"/>
          </w:tcPr>
          <w:p w:rsidR="004172BF" w:rsidRPr="007F6B31" w:rsidRDefault="004172BF"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Fonctionnement voirie sur fonctionnement total (F4/F1).</w:t>
            </w:r>
          </w:p>
        </w:tc>
      </w:tr>
      <w:tr w:rsidR="007F6B31" w:rsidRPr="007F6B31" w:rsidTr="002E5E2B">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7F6B31" w:rsidRPr="007F6B31" w:rsidRDefault="007F6B31" w:rsidP="007F6B31">
            <w:pPr>
              <w:rPr>
                <w:rFonts w:cstheme="minorHAnsi"/>
                <w:sz w:val="24"/>
                <w:szCs w:val="24"/>
              </w:rPr>
            </w:pPr>
            <w:r w:rsidRPr="007F6B31">
              <w:rPr>
                <w:rFonts w:cstheme="minorHAnsi"/>
                <w:sz w:val="24"/>
                <w:szCs w:val="24"/>
              </w:rPr>
              <w:t>G4</w:t>
            </w:r>
          </w:p>
          <w:p w:rsidR="007F6B31" w:rsidRPr="007F6B31" w:rsidRDefault="007F6B31" w:rsidP="000857FA">
            <w:pPr>
              <w:rPr>
                <w:rFonts w:cstheme="minorHAnsi"/>
                <w:sz w:val="24"/>
                <w:szCs w:val="24"/>
              </w:rPr>
            </w:pPr>
          </w:p>
        </w:tc>
        <w:tc>
          <w:tcPr>
            <w:tcW w:w="2810" w:type="dxa"/>
            <w:shd w:val="clear" w:color="auto" w:fill="D9D9D9" w:themeFill="background1" w:themeFillShade="D9"/>
          </w:tcPr>
          <w:p w:rsidR="007F6B31" w:rsidRPr="002E5E2B" w:rsidRDefault="007F6B31" w:rsidP="000857FA">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E5E2B">
              <w:rPr>
                <w:rFonts w:cstheme="minorHAnsi"/>
                <w:b/>
                <w:sz w:val="24"/>
                <w:szCs w:val="24"/>
              </w:rPr>
              <w:t>Répartition des dépenses de voirie</w:t>
            </w:r>
          </w:p>
        </w:tc>
        <w:tc>
          <w:tcPr>
            <w:tcW w:w="4927" w:type="dxa"/>
            <w:shd w:val="clear" w:color="auto" w:fill="D9D9D9" w:themeFill="background1" w:themeFillShade="D9"/>
          </w:tcPr>
          <w:p w:rsidR="007F6B31" w:rsidRPr="007F6B31" w:rsidRDefault="007F6B31"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7F6B31" w:rsidRPr="007F6B31" w:rsidTr="002E5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7F6B31" w:rsidRPr="0011494D" w:rsidRDefault="007F6B31" w:rsidP="000857FA">
            <w:pPr>
              <w:rPr>
                <w:rFonts w:cstheme="minorHAnsi"/>
                <w:b w:val="0"/>
                <w:sz w:val="24"/>
                <w:szCs w:val="24"/>
              </w:rPr>
            </w:pPr>
            <w:r w:rsidRPr="0011494D">
              <w:rPr>
                <w:rFonts w:cstheme="minorHAnsi"/>
                <w:b w:val="0"/>
                <w:sz w:val="24"/>
                <w:szCs w:val="24"/>
              </w:rPr>
              <w:t>G4a</w:t>
            </w:r>
          </w:p>
        </w:tc>
        <w:tc>
          <w:tcPr>
            <w:tcW w:w="2810" w:type="dxa"/>
            <w:shd w:val="clear" w:color="auto" w:fill="D9D9D9" w:themeFill="background1" w:themeFillShade="D9"/>
          </w:tcPr>
          <w:p w:rsidR="007F6B31" w:rsidRPr="007F6B31" w:rsidRDefault="007F6B31"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Grosses réparations</w:t>
            </w:r>
          </w:p>
        </w:tc>
        <w:tc>
          <w:tcPr>
            <w:tcW w:w="4927" w:type="dxa"/>
            <w:shd w:val="clear" w:color="auto" w:fill="D9D9D9" w:themeFill="background1" w:themeFillShade="D9"/>
          </w:tcPr>
          <w:p w:rsidR="007F6B31" w:rsidRPr="007F6B31" w:rsidRDefault="007F6B31"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Addition des grosses réparations chaussée (F23) et des grosses réparations ouvrages (F25)</w:t>
            </w:r>
            <w:r w:rsidR="000857FA">
              <w:rPr>
                <w:rFonts w:cstheme="minorHAnsi"/>
                <w:sz w:val="24"/>
                <w:szCs w:val="24"/>
              </w:rPr>
              <w:t>.</w:t>
            </w:r>
          </w:p>
        </w:tc>
      </w:tr>
      <w:tr w:rsidR="007F6B31" w:rsidRPr="007F6B31" w:rsidTr="002E5E2B">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7F6B31" w:rsidRPr="0011494D" w:rsidRDefault="007F6B31" w:rsidP="000857FA">
            <w:pPr>
              <w:rPr>
                <w:rFonts w:cstheme="minorHAnsi"/>
                <w:b w:val="0"/>
                <w:sz w:val="24"/>
                <w:szCs w:val="24"/>
              </w:rPr>
            </w:pPr>
            <w:r w:rsidRPr="0011494D">
              <w:rPr>
                <w:rFonts w:cstheme="minorHAnsi"/>
                <w:b w:val="0"/>
                <w:sz w:val="24"/>
                <w:szCs w:val="24"/>
              </w:rPr>
              <w:t>G4b</w:t>
            </w:r>
          </w:p>
        </w:tc>
        <w:tc>
          <w:tcPr>
            <w:tcW w:w="2810" w:type="dxa"/>
            <w:shd w:val="clear" w:color="auto" w:fill="D9D9D9" w:themeFill="background1" w:themeFillShade="D9"/>
          </w:tcPr>
          <w:p w:rsidR="007F6B31" w:rsidRPr="007F6B31" w:rsidRDefault="007F6B31"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Autres investissements</w:t>
            </w:r>
          </w:p>
        </w:tc>
        <w:tc>
          <w:tcPr>
            <w:tcW w:w="4927" w:type="dxa"/>
            <w:shd w:val="clear" w:color="auto" w:fill="D9D9D9" w:themeFill="background1" w:themeFillShade="D9"/>
          </w:tcPr>
          <w:p w:rsidR="007F6B31" w:rsidRPr="007F6B31" w:rsidRDefault="007F6B31"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Report de la donnée en F28.</w:t>
            </w:r>
          </w:p>
        </w:tc>
      </w:tr>
      <w:tr w:rsidR="007F6B31" w:rsidRPr="007F6B31" w:rsidTr="002E5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7F6B31" w:rsidRPr="0011494D" w:rsidRDefault="007F6B31" w:rsidP="000857FA">
            <w:pPr>
              <w:rPr>
                <w:rFonts w:cstheme="minorHAnsi"/>
                <w:b w:val="0"/>
                <w:sz w:val="24"/>
                <w:szCs w:val="24"/>
              </w:rPr>
            </w:pPr>
            <w:r w:rsidRPr="0011494D">
              <w:rPr>
                <w:rFonts w:cstheme="minorHAnsi"/>
                <w:b w:val="0"/>
                <w:sz w:val="24"/>
                <w:szCs w:val="24"/>
              </w:rPr>
              <w:t>G4c</w:t>
            </w:r>
          </w:p>
        </w:tc>
        <w:tc>
          <w:tcPr>
            <w:tcW w:w="2810" w:type="dxa"/>
            <w:shd w:val="clear" w:color="auto" w:fill="D9D9D9" w:themeFill="background1" w:themeFillShade="D9"/>
          </w:tcPr>
          <w:p w:rsidR="007F6B31" w:rsidRPr="007F6B31" w:rsidRDefault="007F6B31"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Fonctionnement voirie hors personnel</w:t>
            </w:r>
          </w:p>
        </w:tc>
        <w:tc>
          <w:tcPr>
            <w:tcW w:w="4927" w:type="dxa"/>
            <w:shd w:val="clear" w:color="auto" w:fill="D9D9D9" w:themeFill="background1" w:themeFillShade="D9"/>
          </w:tcPr>
          <w:p w:rsidR="007F6B31" w:rsidRPr="007F6B31" w:rsidRDefault="007F6B31"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Soustraction du personnel de voirie (F5) au fonctionnement voirie (F4).</w:t>
            </w:r>
          </w:p>
        </w:tc>
      </w:tr>
      <w:tr w:rsidR="001E3CEA" w:rsidRPr="007F6B31" w:rsidTr="002E5E2B">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0F37D6" w:rsidRPr="0011494D" w:rsidRDefault="000F37D6" w:rsidP="000857FA">
            <w:pPr>
              <w:rPr>
                <w:rFonts w:cstheme="minorHAnsi"/>
                <w:b w:val="0"/>
                <w:sz w:val="24"/>
                <w:szCs w:val="24"/>
              </w:rPr>
            </w:pPr>
            <w:r w:rsidRPr="0011494D">
              <w:rPr>
                <w:rFonts w:cstheme="minorHAnsi"/>
                <w:b w:val="0"/>
                <w:sz w:val="24"/>
                <w:szCs w:val="24"/>
              </w:rPr>
              <w:t>G4d</w:t>
            </w:r>
          </w:p>
        </w:tc>
        <w:tc>
          <w:tcPr>
            <w:tcW w:w="2810" w:type="dxa"/>
            <w:shd w:val="clear" w:color="auto" w:fill="D9D9D9" w:themeFill="background1" w:themeFillShade="D9"/>
          </w:tcPr>
          <w:p w:rsidR="000F37D6" w:rsidRPr="007F6B31" w:rsidRDefault="000F37D6" w:rsidP="007F6B3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Charges de personnel</w:t>
            </w:r>
          </w:p>
        </w:tc>
        <w:tc>
          <w:tcPr>
            <w:tcW w:w="4927" w:type="dxa"/>
            <w:shd w:val="clear" w:color="auto" w:fill="D9D9D9" w:themeFill="background1" w:themeFillShade="D9"/>
          </w:tcPr>
          <w:p w:rsidR="000F37D6" w:rsidRPr="007F6B31" w:rsidRDefault="007F6B31" w:rsidP="007F6B3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Report de la donnée en F5.</w:t>
            </w:r>
          </w:p>
        </w:tc>
      </w:tr>
      <w:tr w:rsidR="00D040F9" w:rsidRPr="007F6B31" w:rsidTr="00D04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D040F9" w:rsidRPr="007F6B31" w:rsidRDefault="00D040F9" w:rsidP="000857FA">
            <w:pPr>
              <w:rPr>
                <w:rFonts w:cstheme="minorHAnsi"/>
                <w:sz w:val="24"/>
                <w:szCs w:val="24"/>
              </w:rPr>
            </w:pPr>
            <w:r>
              <w:rPr>
                <w:rFonts w:cstheme="minorHAnsi"/>
                <w:sz w:val="24"/>
                <w:szCs w:val="24"/>
              </w:rPr>
              <w:t>G5</w:t>
            </w:r>
          </w:p>
        </w:tc>
        <w:tc>
          <w:tcPr>
            <w:tcW w:w="2810" w:type="dxa"/>
            <w:shd w:val="clear" w:color="auto" w:fill="BFBFBF" w:themeFill="background1" w:themeFillShade="BF"/>
          </w:tcPr>
          <w:p w:rsidR="00D040F9" w:rsidRPr="00D040F9" w:rsidRDefault="00D040F9" w:rsidP="007F6B31">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040F9">
              <w:rPr>
                <w:rFonts w:cstheme="minorHAnsi"/>
                <w:b/>
                <w:sz w:val="24"/>
                <w:szCs w:val="24"/>
              </w:rPr>
              <w:t>Part des entreprises</w:t>
            </w:r>
          </w:p>
        </w:tc>
        <w:tc>
          <w:tcPr>
            <w:tcW w:w="4927" w:type="dxa"/>
            <w:shd w:val="clear" w:color="auto" w:fill="BFBFBF" w:themeFill="background1" w:themeFillShade="BF"/>
          </w:tcPr>
          <w:p w:rsidR="00D040F9" w:rsidRPr="007F6B31" w:rsidRDefault="00D040F9" w:rsidP="007F6B31">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D040F9" w:rsidRPr="007F6B31" w:rsidTr="00D040F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D040F9" w:rsidRPr="0011494D" w:rsidRDefault="00D040F9" w:rsidP="000857FA">
            <w:pPr>
              <w:rPr>
                <w:rFonts w:cstheme="minorHAnsi"/>
                <w:b w:val="0"/>
                <w:sz w:val="24"/>
                <w:szCs w:val="24"/>
              </w:rPr>
            </w:pPr>
            <w:r w:rsidRPr="0011494D">
              <w:rPr>
                <w:rFonts w:cstheme="minorHAnsi"/>
                <w:b w:val="0"/>
                <w:sz w:val="24"/>
                <w:szCs w:val="24"/>
              </w:rPr>
              <w:t>G5a</w:t>
            </w:r>
          </w:p>
        </w:tc>
        <w:tc>
          <w:tcPr>
            <w:tcW w:w="2810" w:type="dxa"/>
            <w:shd w:val="clear" w:color="auto" w:fill="BFBFBF" w:themeFill="background1" w:themeFillShade="BF"/>
          </w:tcPr>
          <w:p w:rsidR="00D040F9" w:rsidRPr="007F6B31" w:rsidRDefault="00D040F9" w:rsidP="007F6B3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Entreprises routières</w:t>
            </w:r>
          </w:p>
        </w:tc>
        <w:tc>
          <w:tcPr>
            <w:tcW w:w="4927" w:type="dxa"/>
            <w:shd w:val="clear" w:color="auto" w:fill="BFBFBF" w:themeFill="background1" w:themeFillShade="BF"/>
          </w:tcPr>
          <w:p w:rsidR="00D040F9" w:rsidRDefault="00D040F9" w:rsidP="007F6B3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Calcul à partir des données des rubriques :</w:t>
            </w:r>
          </w:p>
          <w:p w:rsidR="00D040F9" w:rsidRPr="007F6B31" w:rsidRDefault="00D040F9" w:rsidP="007F6B3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0,5*(C9-C10</w:t>
            </w:r>
            <w:proofErr w:type="gramStart"/>
            <w:r>
              <w:rPr>
                <w:rFonts w:cstheme="minorHAnsi"/>
                <w:sz w:val="24"/>
                <w:szCs w:val="24"/>
              </w:rPr>
              <w:t>)+</w:t>
            </w:r>
            <w:proofErr w:type="gramEnd"/>
            <w:r>
              <w:rPr>
                <w:rFonts w:cstheme="minorHAnsi"/>
                <w:sz w:val="24"/>
                <w:szCs w:val="24"/>
              </w:rPr>
              <w:t>0,3*(F21+F27)+F23-F24+0,5*F22</w:t>
            </w:r>
          </w:p>
        </w:tc>
      </w:tr>
      <w:tr w:rsidR="00D040F9" w:rsidRPr="007F6B31" w:rsidTr="00D04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D040F9" w:rsidRPr="0011494D" w:rsidRDefault="00D040F9" w:rsidP="000857FA">
            <w:pPr>
              <w:rPr>
                <w:rFonts w:cstheme="minorHAnsi"/>
                <w:b w:val="0"/>
                <w:sz w:val="24"/>
                <w:szCs w:val="24"/>
              </w:rPr>
            </w:pPr>
            <w:r w:rsidRPr="0011494D">
              <w:rPr>
                <w:rFonts w:cstheme="minorHAnsi"/>
                <w:b w:val="0"/>
                <w:sz w:val="24"/>
                <w:szCs w:val="24"/>
              </w:rPr>
              <w:t>G5b</w:t>
            </w:r>
          </w:p>
        </w:tc>
        <w:tc>
          <w:tcPr>
            <w:tcW w:w="2810" w:type="dxa"/>
            <w:shd w:val="clear" w:color="auto" w:fill="BFBFBF" w:themeFill="background1" w:themeFillShade="BF"/>
          </w:tcPr>
          <w:p w:rsidR="00D040F9" w:rsidRPr="007F6B31" w:rsidRDefault="00D040F9" w:rsidP="007F6B3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Autres entreprises</w:t>
            </w:r>
          </w:p>
        </w:tc>
        <w:tc>
          <w:tcPr>
            <w:tcW w:w="4927" w:type="dxa"/>
            <w:shd w:val="clear" w:color="auto" w:fill="BFBFBF" w:themeFill="background1" w:themeFillShade="BF"/>
          </w:tcPr>
          <w:p w:rsidR="00C62097" w:rsidRDefault="00C62097" w:rsidP="007F6B3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Calcul à partir des données des rubriques :</w:t>
            </w:r>
          </w:p>
          <w:p w:rsidR="00D040F9" w:rsidRPr="007F6B31" w:rsidRDefault="00D040F9" w:rsidP="007F6B3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0,5*(C9-C10</w:t>
            </w:r>
            <w:proofErr w:type="gramStart"/>
            <w:r>
              <w:rPr>
                <w:rFonts w:cstheme="minorHAnsi"/>
                <w:sz w:val="24"/>
                <w:szCs w:val="24"/>
              </w:rPr>
              <w:t>)+</w:t>
            </w:r>
            <w:proofErr w:type="gramEnd"/>
            <w:r>
              <w:rPr>
                <w:rFonts w:cstheme="minorHAnsi"/>
                <w:sz w:val="24"/>
                <w:szCs w:val="24"/>
              </w:rPr>
              <w:t>0,7*(F21+F27)+F25+F26+0,5*F22</w:t>
            </w:r>
          </w:p>
        </w:tc>
      </w:tr>
      <w:tr w:rsidR="00D040F9" w:rsidRPr="007F6B31" w:rsidTr="00D040F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D040F9" w:rsidRPr="0011494D" w:rsidRDefault="00D040F9" w:rsidP="000857FA">
            <w:pPr>
              <w:rPr>
                <w:rFonts w:cstheme="minorHAnsi"/>
                <w:b w:val="0"/>
                <w:sz w:val="24"/>
                <w:szCs w:val="24"/>
              </w:rPr>
            </w:pPr>
            <w:r w:rsidRPr="0011494D">
              <w:rPr>
                <w:rFonts w:cstheme="minorHAnsi"/>
                <w:b w:val="0"/>
                <w:sz w:val="24"/>
                <w:szCs w:val="24"/>
              </w:rPr>
              <w:t>G5c</w:t>
            </w:r>
          </w:p>
        </w:tc>
        <w:tc>
          <w:tcPr>
            <w:tcW w:w="2810" w:type="dxa"/>
            <w:shd w:val="clear" w:color="auto" w:fill="BFBFBF" w:themeFill="background1" w:themeFillShade="BF"/>
          </w:tcPr>
          <w:p w:rsidR="00D040F9" w:rsidRPr="007F6B31" w:rsidRDefault="00D040F9" w:rsidP="007F6B3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Activité en régie</w:t>
            </w:r>
          </w:p>
        </w:tc>
        <w:tc>
          <w:tcPr>
            <w:tcW w:w="4927" w:type="dxa"/>
            <w:shd w:val="clear" w:color="auto" w:fill="BFBFBF" w:themeFill="background1" w:themeFillShade="BF"/>
          </w:tcPr>
          <w:p w:rsidR="00C62097" w:rsidRDefault="00C62097" w:rsidP="00C6209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Calcul à partir des données des rubriques :</w:t>
            </w:r>
          </w:p>
          <w:p w:rsidR="00D040F9" w:rsidRPr="007F6B31" w:rsidRDefault="00C62097" w:rsidP="007F6B3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C7-C7a+C8-C8a+C10+0,5*C11+F24</w:t>
            </w:r>
          </w:p>
        </w:tc>
      </w:tr>
      <w:tr w:rsidR="00D040F9" w:rsidRPr="007F6B31" w:rsidTr="00D04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D040F9" w:rsidRPr="0011494D" w:rsidRDefault="00C62097" w:rsidP="000857FA">
            <w:pPr>
              <w:rPr>
                <w:rFonts w:cstheme="minorHAnsi"/>
                <w:b w:val="0"/>
                <w:sz w:val="24"/>
                <w:szCs w:val="24"/>
              </w:rPr>
            </w:pPr>
            <w:r w:rsidRPr="0011494D">
              <w:rPr>
                <w:rFonts w:cstheme="minorHAnsi"/>
                <w:b w:val="0"/>
                <w:sz w:val="24"/>
                <w:szCs w:val="24"/>
              </w:rPr>
              <w:t>G5d</w:t>
            </w:r>
          </w:p>
        </w:tc>
        <w:tc>
          <w:tcPr>
            <w:tcW w:w="2810" w:type="dxa"/>
            <w:shd w:val="clear" w:color="auto" w:fill="BFBFBF" w:themeFill="background1" w:themeFillShade="BF"/>
          </w:tcPr>
          <w:p w:rsidR="00D040F9" w:rsidRPr="007F6B31" w:rsidRDefault="00C62097" w:rsidP="007F6B3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Autres charges</w:t>
            </w:r>
          </w:p>
        </w:tc>
        <w:tc>
          <w:tcPr>
            <w:tcW w:w="4927" w:type="dxa"/>
            <w:shd w:val="clear" w:color="auto" w:fill="BFBFBF" w:themeFill="background1" w:themeFillShade="BF"/>
          </w:tcPr>
          <w:p w:rsidR="00C62097" w:rsidRDefault="00C62097" w:rsidP="00C6209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Calcul à partir des données des rubriques :</w:t>
            </w:r>
          </w:p>
          <w:p w:rsidR="00D040F9" w:rsidRPr="007F6B31" w:rsidRDefault="00C62097" w:rsidP="007F6B3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0,5*C11+D5+D6+F28</w:t>
            </w:r>
          </w:p>
        </w:tc>
      </w:tr>
      <w:tr w:rsidR="00E73F5C" w:rsidRPr="007F6B31" w:rsidTr="00D338E0">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E73F5C" w:rsidRDefault="00E73F5C" w:rsidP="000857FA">
            <w:pPr>
              <w:rPr>
                <w:rFonts w:cstheme="minorHAnsi"/>
                <w:sz w:val="24"/>
                <w:szCs w:val="24"/>
              </w:rPr>
            </w:pPr>
            <w:r>
              <w:rPr>
                <w:rFonts w:cstheme="minorHAnsi"/>
                <w:sz w:val="24"/>
                <w:szCs w:val="24"/>
              </w:rPr>
              <w:t>G6</w:t>
            </w:r>
          </w:p>
        </w:tc>
        <w:tc>
          <w:tcPr>
            <w:tcW w:w="2810" w:type="dxa"/>
            <w:shd w:val="clear" w:color="auto" w:fill="D9D9D9" w:themeFill="background1" w:themeFillShade="D9"/>
          </w:tcPr>
          <w:p w:rsidR="00E73F5C" w:rsidRPr="00D338E0" w:rsidRDefault="00D338E0" w:rsidP="007F6B31">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D338E0">
              <w:rPr>
                <w:rFonts w:cstheme="minorHAnsi"/>
                <w:b/>
                <w:sz w:val="24"/>
                <w:szCs w:val="24"/>
              </w:rPr>
              <w:t xml:space="preserve">Evolution </w:t>
            </w:r>
            <w:r w:rsidRPr="00D338E0">
              <w:rPr>
                <w:rFonts w:cstheme="minorHAnsi"/>
                <w:b/>
                <w:sz w:val="24"/>
                <w:szCs w:val="24"/>
              </w:rPr>
              <w:lastRenderedPageBreak/>
              <w:t>fonctionnement voirie</w:t>
            </w:r>
          </w:p>
        </w:tc>
        <w:tc>
          <w:tcPr>
            <w:tcW w:w="4927" w:type="dxa"/>
            <w:shd w:val="clear" w:color="auto" w:fill="D9D9D9" w:themeFill="background1" w:themeFillShade="D9"/>
          </w:tcPr>
          <w:p w:rsidR="00E73F5C" w:rsidRDefault="00D338E0" w:rsidP="00C6209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lastRenderedPageBreak/>
              <w:t>Report de la donnée en F4.</w:t>
            </w:r>
          </w:p>
        </w:tc>
      </w:tr>
      <w:tr w:rsidR="00E73F5C" w:rsidRPr="007F6B31" w:rsidTr="00D04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E73F5C" w:rsidRDefault="00D338E0" w:rsidP="000857FA">
            <w:pPr>
              <w:rPr>
                <w:rFonts w:cstheme="minorHAnsi"/>
                <w:sz w:val="24"/>
                <w:szCs w:val="24"/>
              </w:rPr>
            </w:pPr>
            <w:r>
              <w:rPr>
                <w:rFonts w:cstheme="minorHAnsi"/>
                <w:sz w:val="24"/>
                <w:szCs w:val="24"/>
              </w:rPr>
              <w:lastRenderedPageBreak/>
              <w:t>G7</w:t>
            </w:r>
          </w:p>
        </w:tc>
        <w:tc>
          <w:tcPr>
            <w:tcW w:w="2810" w:type="dxa"/>
            <w:shd w:val="clear" w:color="auto" w:fill="BFBFBF" w:themeFill="background1" w:themeFillShade="BF"/>
          </w:tcPr>
          <w:p w:rsidR="00E73F5C" w:rsidRPr="00D338E0" w:rsidRDefault="00D338E0" w:rsidP="007F6B31">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338E0">
              <w:rPr>
                <w:rFonts w:cstheme="minorHAnsi"/>
                <w:b/>
                <w:sz w:val="24"/>
                <w:szCs w:val="24"/>
              </w:rPr>
              <w:t>Répartition dépenses de fonctionnement voirie</w:t>
            </w:r>
          </w:p>
        </w:tc>
        <w:tc>
          <w:tcPr>
            <w:tcW w:w="4927" w:type="dxa"/>
            <w:shd w:val="clear" w:color="auto" w:fill="BFBFBF" w:themeFill="background1" w:themeFillShade="BF"/>
          </w:tcPr>
          <w:p w:rsidR="00E73F5C" w:rsidRDefault="00E73F5C" w:rsidP="00C62097">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E73F5C" w:rsidRPr="007F6B31" w:rsidTr="00D040F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D338E0" w:rsidRPr="0011494D" w:rsidRDefault="00D338E0" w:rsidP="000857FA">
            <w:pPr>
              <w:rPr>
                <w:rFonts w:cstheme="minorHAnsi"/>
                <w:b w:val="0"/>
                <w:sz w:val="24"/>
                <w:szCs w:val="24"/>
              </w:rPr>
            </w:pPr>
            <w:r w:rsidRPr="0011494D">
              <w:rPr>
                <w:rFonts w:cstheme="minorHAnsi"/>
                <w:b w:val="0"/>
                <w:sz w:val="24"/>
                <w:szCs w:val="24"/>
              </w:rPr>
              <w:t>G7a</w:t>
            </w:r>
          </w:p>
        </w:tc>
        <w:tc>
          <w:tcPr>
            <w:tcW w:w="2810" w:type="dxa"/>
            <w:shd w:val="clear" w:color="auto" w:fill="BFBFBF" w:themeFill="background1" w:themeFillShade="BF"/>
          </w:tcPr>
          <w:p w:rsidR="00E73F5C" w:rsidRDefault="00D338E0" w:rsidP="007F6B3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Travaux d’entretien </w:t>
            </w:r>
          </w:p>
        </w:tc>
        <w:tc>
          <w:tcPr>
            <w:tcW w:w="4927" w:type="dxa"/>
            <w:shd w:val="clear" w:color="auto" w:fill="BFBFBF" w:themeFill="background1" w:themeFillShade="BF"/>
          </w:tcPr>
          <w:p w:rsidR="00E73F5C" w:rsidRDefault="00D338E0" w:rsidP="00C6209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la donnée en F7.</w:t>
            </w:r>
          </w:p>
        </w:tc>
      </w:tr>
      <w:tr w:rsidR="00E73F5C" w:rsidRPr="007F6B31" w:rsidTr="00D04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E73F5C" w:rsidRPr="0011494D" w:rsidRDefault="00D338E0" w:rsidP="000857FA">
            <w:pPr>
              <w:rPr>
                <w:rFonts w:cstheme="minorHAnsi"/>
                <w:b w:val="0"/>
                <w:sz w:val="24"/>
                <w:szCs w:val="24"/>
              </w:rPr>
            </w:pPr>
            <w:r w:rsidRPr="0011494D">
              <w:rPr>
                <w:rFonts w:cstheme="minorHAnsi"/>
                <w:b w:val="0"/>
                <w:sz w:val="24"/>
                <w:szCs w:val="24"/>
              </w:rPr>
              <w:t>G7b</w:t>
            </w:r>
          </w:p>
        </w:tc>
        <w:tc>
          <w:tcPr>
            <w:tcW w:w="2810" w:type="dxa"/>
            <w:shd w:val="clear" w:color="auto" w:fill="BFBFBF" w:themeFill="background1" w:themeFillShade="BF"/>
          </w:tcPr>
          <w:p w:rsidR="00E73F5C" w:rsidRDefault="00D338E0" w:rsidP="00D338E0">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Charges de personnel</w:t>
            </w:r>
          </w:p>
        </w:tc>
        <w:tc>
          <w:tcPr>
            <w:tcW w:w="4927" w:type="dxa"/>
            <w:shd w:val="clear" w:color="auto" w:fill="BFBFBF" w:themeFill="background1" w:themeFillShade="BF"/>
          </w:tcPr>
          <w:p w:rsidR="00E73F5C" w:rsidRDefault="00D338E0" w:rsidP="00C6209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en F5.</w:t>
            </w:r>
          </w:p>
        </w:tc>
      </w:tr>
      <w:tr w:rsidR="00E73F5C" w:rsidRPr="007F6B31" w:rsidTr="00D040F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E73F5C" w:rsidRPr="0011494D" w:rsidRDefault="00D338E0" w:rsidP="000857FA">
            <w:pPr>
              <w:rPr>
                <w:rFonts w:cstheme="minorHAnsi"/>
                <w:b w:val="0"/>
                <w:sz w:val="24"/>
                <w:szCs w:val="24"/>
              </w:rPr>
            </w:pPr>
            <w:r w:rsidRPr="0011494D">
              <w:rPr>
                <w:rFonts w:cstheme="minorHAnsi"/>
                <w:b w:val="0"/>
                <w:sz w:val="24"/>
                <w:szCs w:val="24"/>
              </w:rPr>
              <w:t>G7c</w:t>
            </w:r>
          </w:p>
        </w:tc>
        <w:tc>
          <w:tcPr>
            <w:tcW w:w="2810" w:type="dxa"/>
            <w:shd w:val="clear" w:color="auto" w:fill="BFBFBF" w:themeFill="background1" w:themeFillShade="BF"/>
          </w:tcPr>
          <w:p w:rsidR="00E73F5C" w:rsidRDefault="00D338E0" w:rsidP="007F6B3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Frais généraux</w:t>
            </w:r>
          </w:p>
        </w:tc>
        <w:tc>
          <w:tcPr>
            <w:tcW w:w="4927" w:type="dxa"/>
            <w:shd w:val="clear" w:color="auto" w:fill="BFBFBF" w:themeFill="background1" w:themeFillShade="BF"/>
          </w:tcPr>
          <w:p w:rsidR="00E73F5C" w:rsidRDefault="00D338E0" w:rsidP="00D338E0">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la donnée en F8.</w:t>
            </w:r>
          </w:p>
        </w:tc>
      </w:tr>
      <w:tr w:rsidR="00E73F5C" w:rsidRPr="007F6B31" w:rsidTr="00D04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E73F5C" w:rsidRPr="0011494D" w:rsidRDefault="00D338E0" w:rsidP="000857FA">
            <w:pPr>
              <w:rPr>
                <w:rFonts w:cstheme="minorHAnsi"/>
                <w:b w:val="0"/>
                <w:sz w:val="24"/>
                <w:szCs w:val="24"/>
              </w:rPr>
            </w:pPr>
            <w:r w:rsidRPr="0011494D">
              <w:rPr>
                <w:rFonts w:cstheme="minorHAnsi"/>
                <w:b w:val="0"/>
                <w:sz w:val="24"/>
                <w:szCs w:val="24"/>
              </w:rPr>
              <w:t>G7d</w:t>
            </w:r>
          </w:p>
        </w:tc>
        <w:tc>
          <w:tcPr>
            <w:tcW w:w="2810" w:type="dxa"/>
            <w:shd w:val="clear" w:color="auto" w:fill="BFBFBF" w:themeFill="background1" w:themeFillShade="BF"/>
          </w:tcPr>
          <w:p w:rsidR="00E73F5C" w:rsidRDefault="00D338E0" w:rsidP="007F6B3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Fournitures voirie</w:t>
            </w:r>
          </w:p>
        </w:tc>
        <w:tc>
          <w:tcPr>
            <w:tcW w:w="4927" w:type="dxa"/>
            <w:shd w:val="clear" w:color="auto" w:fill="BFBFBF" w:themeFill="background1" w:themeFillShade="BF"/>
          </w:tcPr>
          <w:p w:rsidR="00E73F5C" w:rsidRDefault="00D338E0" w:rsidP="00C6209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en F6.</w:t>
            </w:r>
          </w:p>
        </w:tc>
      </w:tr>
      <w:tr w:rsidR="00E73F5C" w:rsidRPr="007F6B31" w:rsidTr="00D040F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E73F5C" w:rsidRDefault="000857FA" w:rsidP="000857FA">
            <w:pPr>
              <w:rPr>
                <w:rFonts w:cstheme="minorHAnsi"/>
                <w:sz w:val="24"/>
                <w:szCs w:val="24"/>
              </w:rPr>
            </w:pPr>
            <w:r>
              <w:rPr>
                <w:rFonts w:cstheme="minorHAnsi"/>
                <w:sz w:val="24"/>
                <w:szCs w:val="24"/>
              </w:rPr>
              <w:t>G8</w:t>
            </w:r>
          </w:p>
        </w:tc>
        <w:tc>
          <w:tcPr>
            <w:tcW w:w="2810" w:type="dxa"/>
            <w:shd w:val="clear" w:color="auto" w:fill="BFBFBF" w:themeFill="background1" w:themeFillShade="BF"/>
          </w:tcPr>
          <w:p w:rsidR="00E73F5C" w:rsidRPr="000857FA" w:rsidRDefault="000857FA" w:rsidP="007F6B31">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0857FA">
              <w:rPr>
                <w:rFonts w:cstheme="minorHAnsi"/>
                <w:b/>
                <w:sz w:val="24"/>
                <w:szCs w:val="24"/>
              </w:rPr>
              <w:t>Evolution dépenses d'investissement voirie au km</w:t>
            </w:r>
          </w:p>
        </w:tc>
        <w:tc>
          <w:tcPr>
            <w:tcW w:w="4927" w:type="dxa"/>
            <w:shd w:val="clear" w:color="auto" w:fill="BFBFBF" w:themeFill="background1" w:themeFillShade="BF"/>
          </w:tcPr>
          <w:p w:rsidR="00E73F5C" w:rsidRDefault="000857FA" w:rsidP="00C6209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Investissement voirie (F3) sur le nombre de km de RD (A2).</w:t>
            </w:r>
          </w:p>
        </w:tc>
      </w:tr>
      <w:tr w:rsidR="000857FA" w:rsidRPr="007F6B31" w:rsidTr="00085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0857FA" w:rsidRDefault="000857FA" w:rsidP="000857FA">
            <w:pPr>
              <w:rPr>
                <w:rFonts w:cstheme="minorHAnsi"/>
                <w:sz w:val="24"/>
                <w:szCs w:val="24"/>
              </w:rPr>
            </w:pPr>
            <w:r>
              <w:rPr>
                <w:rFonts w:cstheme="minorHAnsi"/>
                <w:sz w:val="24"/>
                <w:szCs w:val="24"/>
              </w:rPr>
              <w:t>G9</w:t>
            </w:r>
          </w:p>
        </w:tc>
        <w:tc>
          <w:tcPr>
            <w:tcW w:w="2810" w:type="dxa"/>
            <w:shd w:val="clear" w:color="auto" w:fill="D9D9D9" w:themeFill="background1" w:themeFillShade="D9"/>
          </w:tcPr>
          <w:p w:rsidR="000857FA" w:rsidRPr="000857FA" w:rsidRDefault="000857FA" w:rsidP="007F6B31">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0857FA">
              <w:rPr>
                <w:rFonts w:cstheme="minorHAnsi"/>
                <w:b/>
                <w:sz w:val="24"/>
                <w:szCs w:val="24"/>
              </w:rPr>
              <w:t>Répartition dépenses investissement voirie</w:t>
            </w:r>
          </w:p>
        </w:tc>
        <w:tc>
          <w:tcPr>
            <w:tcW w:w="4927" w:type="dxa"/>
            <w:shd w:val="clear" w:color="auto" w:fill="D9D9D9" w:themeFill="background1" w:themeFillShade="D9"/>
          </w:tcPr>
          <w:p w:rsidR="000857FA" w:rsidRDefault="000857FA" w:rsidP="00C62097">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0857FA" w:rsidRPr="007F6B31" w:rsidTr="000857FA">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0857FA" w:rsidRPr="0011494D" w:rsidRDefault="000857FA" w:rsidP="000857FA">
            <w:pPr>
              <w:rPr>
                <w:rFonts w:cstheme="minorHAnsi"/>
                <w:b w:val="0"/>
                <w:sz w:val="24"/>
                <w:szCs w:val="24"/>
              </w:rPr>
            </w:pPr>
            <w:r w:rsidRPr="0011494D">
              <w:rPr>
                <w:rFonts w:cstheme="minorHAnsi"/>
                <w:b w:val="0"/>
                <w:sz w:val="24"/>
                <w:szCs w:val="24"/>
              </w:rPr>
              <w:t>G9a</w:t>
            </w:r>
          </w:p>
        </w:tc>
        <w:tc>
          <w:tcPr>
            <w:tcW w:w="2810" w:type="dxa"/>
            <w:shd w:val="clear" w:color="auto" w:fill="D9D9D9" w:themeFill="background1" w:themeFillShade="D9"/>
          </w:tcPr>
          <w:p w:rsidR="000857FA" w:rsidRPr="000857FA" w:rsidRDefault="000857FA" w:rsidP="007F6B3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857FA">
              <w:rPr>
                <w:rFonts w:cstheme="minorHAnsi"/>
                <w:sz w:val="24"/>
                <w:szCs w:val="24"/>
              </w:rPr>
              <w:t>Grosses réparations</w:t>
            </w:r>
          </w:p>
        </w:tc>
        <w:tc>
          <w:tcPr>
            <w:tcW w:w="4927" w:type="dxa"/>
            <w:shd w:val="clear" w:color="auto" w:fill="D9D9D9" w:themeFill="background1" w:themeFillShade="D9"/>
          </w:tcPr>
          <w:p w:rsidR="000857FA" w:rsidRDefault="000857FA" w:rsidP="00C6209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Addition des grosses réparations chaussée (F23) et des grosses réparations ouvrages (F25)</w:t>
            </w:r>
            <w:r>
              <w:rPr>
                <w:rFonts w:cstheme="minorHAnsi"/>
                <w:sz w:val="24"/>
                <w:szCs w:val="24"/>
              </w:rPr>
              <w:t>.</w:t>
            </w:r>
          </w:p>
        </w:tc>
      </w:tr>
      <w:tr w:rsidR="000857FA" w:rsidRPr="007F6B31" w:rsidTr="00085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0857FA" w:rsidRPr="0011494D" w:rsidRDefault="000857FA" w:rsidP="000857FA">
            <w:pPr>
              <w:rPr>
                <w:rFonts w:cstheme="minorHAnsi"/>
                <w:b w:val="0"/>
                <w:sz w:val="24"/>
                <w:szCs w:val="24"/>
              </w:rPr>
            </w:pPr>
            <w:r w:rsidRPr="0011494D">
              <w:rPr>
                <w:rFonts w:cstheme="minorHAnsi"/>
                <w:b w:val="0"/>
                <w:sz w:val="24"/>
                <w:szCs w:val="24"/>
              </w:rPr>
              <w:t>G9b</w:t>
            </w:r>
          </w:p>
        </w:tc>
        <w:tc>
          <w:tcPr>
            <w:tcW w:w="2810" w:type="dxa"/>
            <w:shd w:val="clear" w:color="auto" w:fill="D9D9D9" w:themeFill="background1" w:themeFillShade="D9"/>
          </w:tcPr>
          <w:p w:rsidR="000857FA" w:rsidRPr="000857FA" w:rsidRDefault="000857FA" w:rsidP="007F6B3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857FA">
              <w:rPr>
                <w:rFonts w:cstheme="minorHAnsi"/>
                <w:sz w:val="24"/>
                <w:szCs w:val="24"/>
              </w:rPr>
              <w:t>Améliorations</w:t>
            </w:r>
          </w:p>
        </w:tc>
        <w:tc>
          <w:tcPr>
            <w:tcW w:w="4927" w:type="dxa"/>
            <w:shd w:val="clear" w:color="auto" w:fill="D9D9D9" w:themeFill="background1" w:themeFillShade="D9"/>
          </w:tcPr>
          <w:p w:rsidR="000857FA" w:rsidRDefault="000857FA" w:rsidP="00C6209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F22.</w:t>
            </w:r>
          </w:p>
        </w:tc>
      </w:tr>
      <w:tr w:rsidR="000857FA" w:rsidRPr="007F6B31" w:rsidTr="000857FA">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0857FA" w:rsidRPr="0011494D" w:rsidRDefault="000857FA" w:rsidP="000857FA">
            <w:pPr>
              <w:rPr>
                <w:rFonts w:cstheme="minorHAnsi"/>
                <w:b w:val="0"/>
                <w:sz w:val="24"/>
                <w:szCs w:val="24"/>
              </w:rPr>
            </w:pPr>
            <w:r w:rsidRPr="0011494D">
              <w:rPr>
                <w:rFonts w:cstheme="minorHAnsi"/>
                <w:b w:val="0"/>
                <w:sz w:val="24"/>
                <w:szCs w:val="24"/>
              </w:rPr>
              <w:t>G9c</w:t>
            </w:r>
          </w:p>
        </w:tc>
        <w:tc>
          <w:tcPr>
            <w:tcW w:w="2810" w:type="dxa"/>
            <w:shd w:val="clear" w:color="auto" w:fill="D9D9D9" w:themeFill="background1" w:themeFillShade="D9"/>
          </w:tcPr>
          <w:p w:rsidR="000857FA" w:rsidRPr="000857FA" w:rsidRDefault="000857FA" w:rsidP="007F6B3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857FA">
              <w:rPr>
                <w:rFonts w:cstheme="minorHAnsi"/>
                <w:sz w:val="24"/>
                <w:szCs w:val="24"/>
              </w:rPr>
              <w:t>Grands travaux</w:t>
            </w:r>
          </w:p>
        </w:tc>
        <w:tc>
          <w:tcPr>
            <w:tcW w:w="4927" w:type="dxa"/>
            <w:shd w:val="clear" w:color="auto" w:fill="D9D9D9" w:themeFill="background1" w:themeFillShade="D9"/>
          </w:tcPr>
          <w:p w:rsidR="000857FA" w:rsidRDefault="000857FA" w:rsidP="000857F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la donnée F21.</w:t>
            </w:r>
          </w:p>
        </w:tc>
      </w:tr>
      <w:tr w:rsidR="000857FA" w:rsidRPr="007F6B31" w:rsidTr="00085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0857FA" w:rsidRPr="0011494D" w:rsidRDefault="000857FA" w:rsidP="000857FA">
            <w:pPr>
              <w:rPr>
                <w:rFonts w:cstheme="minorHAnsi"/>
                <w:b w:val="0"/>
                <w:sz w:val="24"/>
                <w:szCs w:val="24"/>
              </w:rPr>
            </w:pPr>
            <w:r w:rsidRPr="0011494D">
              <w:rPr>
                <w:rFonts w:cstheme="minorHAnsi"/>
                <w:b w:val="0"/>
                <w:sz w:val="24"/>
                <w:szCs w:val="24"/>
              </w:rPr>
              <w:t>G9d</w:t>
            </w:r>
          </w:p>
        </w:tc>
        <w:tc>
          <w:tcPr>
            <w:tcW w:w="2810" w:type="dxa"/>
            <w:shd w:val="clear" w:color="auto" w:fill="D9D9D9" w:themeFill="background1" w:themeFillShade="D9"/>
          </w:tcPr>
          <w:p w:rsidR="000857FA" w:rsidRPr="000857FA" w:rsidRDefault="000857FA" w:rsidP="007F6B3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857FA">
              <w:rPr>
                <w:rFonts w:cstheme="minorHAnsi"/>
                <w:sz w:val="24"/>
                <w:szCs w:val="24"/>
              </w:rPr>
              <w:t>Mobilités alternatives</w:t>
            </w:r>
          </w:p>
        </w:tc>
        <w:tc>
          <w:tcPr>
            <w:tcW w:w="4927" w:type="dxa"/>
            <w:shd w:val="clear" w:color="auto" w:fill="D9D9D9" w:themeFill="background1" w:themeFillShade="D9"/>
          </w:tcPr>
          <w:p w:rsidR="000857FA" w:rsidRDefault="000857FA" w:rsidP="000857F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F27.</w:t>
            </w:r>
          </w:p>
        </w:tc>
      </w:tr>
      <w:tr w:rsidR="000857FA" w:rsidRPr="007F6B31" w:rsidTr="000857FA">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0857FA" w:rsidRPr="0011494D" w:rsidRDefault="000857FA" w:rsidP="000857FA">
            <w:pPr>
              <w:rPr>
                <w:rFonts w:cstheme="minorHAnsi"/>
                <w:b w:val="0"/>
                <w:sz w:val="24"/>
                <w:szCs w:val="24"/>
              </w:rPr>
            </w:pPr>
            <w:r w:rsidRPr="0011494D">
              <w:rPr>
                <w:rFonts w:cstheme="minorHAnsi"/>
                <w:b w:val="0"/>
                <w:sz w:val="24"/>
                <w:szCs w:val="24"/>
              </w:rPr>
              <w:t>G9e</w:t>
            </w:r>
          </w:p>
        </w:tc>
        <w:tc>
          <w:tcPr>
            <w:tcW w:w="2810" w:type="dxa"/>
            <w:shd w:val="clear" w:color="auto" w:fill="D9D9D9" w:themeFill="background1" w:themeFillShade="D9"/>
          </w:tcPr>
          <w:p w:rsidR="000857FA" w:rsidRPr="000857FA" w:rsidRDefault="000857FA" w:rsidP="007F6B3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857FA">
              <w:rPr>
                <w:rFonts w:cstheme="minorHAnsi"/>
                <w:sz w:val="24"/>
                <w:szCs w:val="24"/>
              </w:rPr>
              <w:t>Equipement</w:t>
            </w:r>
          </w:p>
        </w:tc>
        <w:tc>
          <w:tcPr>
            <w:tcW w:w="4927" w:type="dxa"/>
            <w:shd w:val="clear" w:color="auto" w:fill="D9D9D9" w:themeFill="background1" w:themeFillShade="D9"/>
          </w:tcPr>
          <w:p w:rsidR="000857FA" w:rsidRDefault="000857FA" w:rsidP="00C6209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la donnée F26.</w:t>
            </w:r>
          </w:p>
        </w:tc>
      </w:tr>
      <w:tr w:rsidR="000857FA" w:rsidRPr="007F6B31" w:rsidTr="00085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0857FA" w:rsidRPr="0011494D" w:rsidRDefault="000857FA" w:rsidP="000857FA">
            <w:pPr>
              <w:rPr>
                <w:rFonts w:cstheme="minorHAnsi"/>
                <w:b w:val="0"/>
                <w:sz w:val="24"/>
                <w:szCs w:val="24"/>
              </w:rPr>
            </w:pPr>
            <w:r w:rsidRPr="0011494D">
              <w:rPr>
                <w:rFonts w:cstheme="minorHAnsi"/>
                <w:b w:val="0"/>
                <w:sz w:val="24"/>
                <w:szCs w:val="24"/>
              </w:rPr>
              <w:t>G9f</w:t>
            </w:r>
          </w:p>
        </w:tc>
        <w:tc>
          <w:tcPr>
            <w:tcW w:w="2810" w:type="dxa"/>
            <w:shd w:val="clear" w:color="auto" w:fill="D9D9D9" w:themeFill="background1" w:themeFillShade="D9"/>
          </w:tcPr>
          <w:p w:rsidR="000857FA" w:rsidRPr="000857FA" w:rsidRDefault="000857FA" w:rsidP="007F6B3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857FA">
              <w:rPr>
                <w:rFonts w:cstheme="minorHAnsi"/>
                <w:sz w:val="24"/>
                <w:szCs w:val="24"/>
              </w:rPr>
              <w:t>Autres</w:t>
            </w:r>
          </w:p>
        </w:tc>
        <w:tc>
          <w:tcPr>
            <w:tcW w:w="4927" w:type="dxa"/>
            <w:shd w:val="clear" w:color="auto" w:fill="D9D9D9" w:themeFill="background1" w:themeFillShade="D9"/>
          </w:tcPr>
          <w:p w:rsidR="000857FA" w:rsidRDefault="000857FA" w:rsidP="00C6209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F28.</w:t>
            </w:r>
          </w:p>
        </w:tc>
      </w:tr>
      <w:tr w:rsidR="000857FA" w:rsidRPr="007F6B31" w:rsidTr="000857FA">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0857FA" w:rsidRPr="0011494D" w:rsidRDefault="000857FA" w:rsidP="000857FA">
            <w:pPr>
              <w:rPr>
                <w:rFonts w:cstheme="minorHAnsi"/>
                <w:b w:val="0"/>
                <w:sz w:val="24"/>
                <w:szCs w:val="24"/>
              </w:rPr>
            </w:pPr>
            <w:r w:rsidRPr="0011494D">
              <w:rPr>
                <w:rFonts w:cstheme="minorHAnsi"/>
                <w:b w:val="0"/>
                <w:sz w:val="24"/>
                <w:szCs w:val="24"/>
              </w:rPr>
              <w:t>G9g</w:t>
            </w:r>
          </w:p>
        </w:tc>
        <w:tc>
          <w:tcPr>
            <w:tcW w:w="2810" w:type="dxa"/>
            <w:shd w:val="clear" w:color="auto" w:fill="D9D9D9" w:themeFill="background1" w:themeFillShade="D9"/>
          </w:tcPr>
          <w:p w:rsidR="000857FA" w:rsidRPr="000857FA" w:rsidRDefault="000857FA" w:rsidP="007F6B3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857FA">
              <w:rPr>
                <w:rFonts w:cstheme="minorHAnsi"/>
                <w:sz w:val="24"/>
                <w:szCs w:val="24"/>
              </w:rPr>
              <w:t>Frais d’études</w:t>
            </w:r>
          </w:p>
        </w:tc>
        <w:tc>
          <w:tcPr>
            <w:tcW w:w="4927" w:type="dxa"/>
            <w:shd w:val="clear" w:color="auto" w:fill="D9D9D9" w:themeFill="background1" w:themeFillShade="D9"/>
          </w:tcPr>
          <w:p w:rsidR="000857FA" w:rsidRDefault="00700719" w:rsidP="00C6209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la donnée F19.</w:t>
            </w:r>
          </w:p>
        </w:tc>
      </w:tr>
      <w:tr w:rsidR="000857FA" w:rsidRPr="007F6B31" w:rsidTr="00085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0857FA" w:rsidRPr="0011494D" w:rsidRDefault="000857FA" w:rsidP="000857FA">
            <w:pPr>
              <w:rPr>
                <w:rFonts w:cstheme="minorHAnsi"/>
                <w:b w:val="0"/>
                <w:sz w:val="24"/>
                <w:szCs w:val="24"/>
              </w:rPr>
            </w:pPr>
            <w:r w:rsidRPr="0011494D">
              <w:rPr>
                <w:rFonts w:cstheme="minorHAnsi"/>
                <w:b w:val="0"/>
                <w:sz w:val="24"/>
                <w:szCs w:val="24"/>
              </w:rPr>
              <w:t>G9h</w:t>
            </w:r>
          </w:p>
        </w:tc>
        <w:tc>
          <w:tcPr>
            <w:tcW w:w="2810" w:type="dxa"/>
            <w:shd w:val="clear" w:color="auto" w:fill="D9D9D9" w:themeFill="background1" w:themeFillShade="D9"/>
          </w:tcPr>
          <w:p w:rsidR="000857FA" w:rsidRPr="000857FA" w:rsidRDefault="000857FA" w:rsidP="007F6B3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857FA">
              <w:rPr>
                <w:rFonts w:cstheme="minorHAnsi"/>
                <w:sz w:val="24"/>
                <w:szCs w:val="24"/>
              </w:rPr>
              <w:t>Acquisitions foncières</w:t>
            </w:r>
          </w:p>
        </w:tc>
        <w:tc>
          <w:tcPr>
            <w:tcW w:w="4927" w:type="dxa"/>
            <w:shd w:val="clear" w:color="auto" w:fill="D9D9D9" w:themeFill="background1" w:themeFillShade="D9"/>
          </w:tcPr>
          <w:p w:rsidR="000857FA" w:rsidRDefault="00700719" w:rsidP="00C6209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F20.</w:t>
            </w:r>
          </w:p>
        </w:tc>
      </w:tr>
      <w:tr w:rsidR="008B12EC" w:rsidRPr="007F6B31" w:rsidTr="008B12EC">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B12EC" w:rsidRDefault="008B12EC" w:rsidP="000857FA">
            <w:pPr>
              <w:rPr>
                <w:rFonts w:cstheme="minorHAnsi"/>
                <w:sz w:val="24"/>
                <w:szCs w:val="24"/>
              </w:rPr>
            </w:pPr>
            <w:r>
              <w:rPr>
                <w:rFonts w:cstheme="minorHAnsi"/>
                <w:sz w:val="24"/>
                <w:szCs w:val="24"/>
              </w:rPr>
              <w:t>G10</w:t>
            </w:r>
          </w:p>
        </w:tc>
        <w:tc>
          <w:tcPr>
            <w:tcW w:w="2810" w:type="dxa"/>
            <w:shd w:val="clear" w:color="auto" w:fill="BFBFBF" w:themeFill="background1" w:themeFillShade="BF"/>
          </w:tcPr>
          <w:p w:rsidR="008B12EC" w:rsidRPr="008B12EC" w:rsidRDefault="008B12EC" w:rsidP="007F6B31">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8B12EC">
              <w:rPr>
                <w:rFonts w:cstheme="minorHAnsi"/>
                <w:b/>
                <w:sz w:val="24"/>
                <w:szCs w:val="24"/>
              </w:rPr>
              <w:t>Grosses réparations chaussées au km</w:t>
            </w:r>
          </w:p>
        </w:tc>
        <w:tc>
          <w:tcPr>
            <w:tcW w:w="4927" w:type="dxa"/>
            <w:shd w:val="clear" w:color="auto" w:fill="BFBFBF" w:themeFill="background1" w:themeFillShade="BF"/>
          </w:tcPr>
          <w:p w:rsidR="008B12EC" w:rsidRDefault="008B12EC" w:rsidP="00C6209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Grosses réparations voirie (F22) sur le nombre de km RD (A2).</w:t>
            </w:r>
          </w:p>
        </w:tc>
      </w:tr>
      <w:tr w:rsidR="008B12EC" w:rsidRPr="007F6B31" w:rsidTr="00085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B12EC" w:rsidRDefault="008B12EC" w:rsidP="000857FA">
            <w:pPr>
              <w:rPr>
                <w:rFonts w:cstheme="minorHAnsi"/>
                <w:sz w:val="24"/>
                <w:szCs w:val="24"/>
              </w:rPr>
            </w:pPr>
            <w:r>
              <w:rPr>
                <w:rFonts w:cstheme="minorHAnsi"/>
                <w:sz w:val="24"/>
                <w:szCs w:val="24"/>
              </w:rPr>
              <w:t>G11</w:t>
            </w:r>
          </w:p>
        </w:tc>
        <w:tc>
          <w:tcPr>
            <w:tcW w:w="2810" w:type="dxa"/>
            <w:shd w:val="clear" w:color="auto" w:fill="D9D9D9" w:themeFill="background1" w:themeFillShade="D9"/>
          </w:tcPr>
          <w:p w:rsidR="008B12EC" w:rsidRPr="008B12EC" w:rsidRDefault="008B12EC" w:rsidP="008B12EC">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8B12EC">
              <w:rPr>
                <w:rFonts w:cstheme="minorHAnsi"/>
                <w:b/>
                <w:sz w:val="24"/>
                <w:szCs w:val="24"/>
              </w:rPr>
              <w:t>Grosses réparations ouvrages au km</w:t>
            </w:r>
          </w:p>
        </w:tc>
        <w:tc>
          <w:tcPr>
            <w:tcW w:w="4927" w:type="dxa"/>
            <w:shd w:val="clear" w:color="auto" w:fill="D9D9D9" w:themeFill="background1" w:themeFillShade="D9"/>
          </w:tcPr>
          <w:p w:rsidR="008B12EC" w:rsidRDefault="008B12EC" w:rsidP="008B12E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Grosses réparations ouvrages (F25) sur le nombre de km RD (A2).</w:t>
            </w:r>
          </w:p>
        </w:tc>
      </w:tr>
      <w:tr w:rsidR="008B12EC" w:rsidRPr="007F6B31" w:rsidTr="008B12EC">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B12EC" w:rsidRDefault="008B12EC" w:rsidP="000857FA">
            <w:pPr>
              <w:rPr>
                <w:rFonts w:cstheme="minorHAnsi"/>
                <w:sz w:val="24"/>
                <w:szCs w:val="24"/>
              </w:rPr>
            </w:pPr>
            <w:r>
              <w:rPr>
                <w:rFonts w:cstheme="minorHAnsi"/>
                <w:sz w:val="24"/>
                <w:szCs w:val="24"/>
              </w:rPr>
              <w:t>G12</w:t>
            </w:r>
          </w:p>
        </w:tc>
        <w:tc>
          <w:tcPr>
            <w:tcW w:w="2810" w:type="dxa"/>
            <w:shd w:val="clear" w:color="auto" w:fill="BFBFBF" w:themeFill="background1" w:themeFillShade="BF"/>
          </w:tcPr>
          <w:p w:rsidR="008B12EC" w:rsidRPr="008B12EC" w:rsidRDefault="008B12EC" w:rsidP="007F6B31">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8B12EC">
              <w:rPr>
                <w:rFonts w:cstheme="minorHAnsi"/>
                <w:b/>
                <w:sz w:val="24"/>
                <w:szCs w:val="24"/>
              </w:rPr>
              <w:t xml:space="preserve">Répartition des effectifs </w:t>
            </w:r>
          </w:p>
        </w:tc>
        <w:tc>
          <w:tcPr>
            <w:tcW w:w="4927" w:type="dxa"/>
            <w:shd w:val="clear" w:color="auto" w:fill="BFBFBF" w:themeFill="background1" w:themeFillShade="BF"/>
          </w:tcPr>
          <w:p w:rsidR="008B12EC" w:rsidRDefault="008B12EC" w:rsidP="00C6209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8B12EC" w:rsidRPr="007F6B31" w:rsidTr="008B1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B12EC" w:rsidRPr="0011494D" w:rsidRDefault="008B12EC" w:rsidP="000857FA">
            <w:pPr>
              <w:rPr>
                <w:rFonts w:cstheme="minorHAnsi"/>
                <w:b w:val="0"/>
                <w:sz w:val="24"/>
                <w:szCs w:val="24"/>
              </w:rPr>
            </w:pPr>
            <w:r w:rsidRPr="0011494D">
              <w:rPr>
                <w:rFonts w:cstheme="minorHAnsi"/>
                <w:b w:val="0"/>
                <w:sz w:val="24"/>
                <w:szCs w:val="24"/>
              </w:rPr>
              <w:t>G12a</w:t>
            </w:r>
          </w:p>
        </w:tc>
        <w:tc>
          <w:tcPr>
            <w:tcW w:w="2810" w:type="dxa"/>
            <w:shd w:val="clear" w:color="auto" w:fill="BFBFBF" w:themeFill="background1" w:themeFillShade="BF"/>
          </w:tcPr>
          <w:p w:rsidR="008B12EC" w:rsidRPr="000857FA" w:rsidRDefault="008B12EC" w:rsidP="007F6B3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Total agents de la collectivité</w:t>
            </w:r>
          </w:p>
        </w:tc>
        <w:tc>
          <w:tcPr>
            <w:tcW w:w="4927" w:type="dxa"/>
            <w:shd w:val="clear" w:color="auto" w:fill="BFBFBF" w:themeFill="background1" w:themeFillShade="BF"/>
          </w:tcPr>
          <w:p w:rsidR="008B12EC" w:rsidRDefault="008B12EC" w:rsidP="00C6209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B1.</w:t>
            </w:r>
          </w:p>
        </w:tc>
      </w:tr>
      <w:tr w:rsidR="008B12EC" w:rsidRPr="007F6B31" w:rsidTr="008B12EC">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B12EC" w:rsidRPr="0011494D" w:rsidRDefault="008B12EC" w:rsidP="000857FA">
            <w:pPr>
              <w:rPr>
                <w:rFonts w:cstheme="minorHAnsi"/>
                <w:b w:val="0"/>
                <w:sz w:val="24"/>
                <w:szCs w:val="24"/>
              </w:rPr>
            </w:pPr>
            <w:r w:rsidRPr="0011494D">
              <w:rPr>
                <w:rFonts w:cstheme="minorHAnsi"/>
                <w:b w:val="0"/>
                <w:sz w:val="24"/>
                <w:szCs w:val="24"/>
              </w:rPr>
              <w:t>G12b</w:t>
            </w:r>
          </w:p>
        </w:tc>
        <w:tc>
          <w:tcPr>
            <w:tcW w:w="2810" w:type="dxa"/>
            <w:shd w:val="clear" w:color="auto" w:fill="BFBFBF" w:themeFill="background1" w:themeFillShade="BF"/>
          </w:tcPr>
          <w:p w:rsidR="008B12EC" w:rsidRPr="000857FA" w:rsidRDefault="008B12EC" w:rsidP="007F6B3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Total agents hors voirie</w:t>
            </w:r>
          </w:p>
        </w:tc>
        <w:tc>
          <w:tcPr>
            <w:tcW w:w="4927" w:type="dxa"/>
            <w:shd w:val="clear" w:color="auto" w:fill="BFBFBF" w:themeFill="background1" w:themeFillShade="BF"/>
          </w:tcPr>
          <w:p w:rsidR="008B12EC" w:rsidRDefault="008B12EC" w:rsidP="00665EC0">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Soustraction </w:t>
            </w:r>
            <w:r w:rsidR="00665EC0">
              <w:rPr>
                <w:rFonts w:cstheme="minorHAnsi"/>
                <w:sz w:val="24"/>
                <w:szCs w:val="24"/>
              </w:rPr>
              <w:t>du</w:t>
            </w:r>
            <w:r>
              <w:rPr>
                <w:rFonts w:cstheme="minorHAnsi"/>
                <w:sz w:val="24"/>
                <w:szCs w:val="24"/>
              </w:rPr>
              <w:t xml:space="preserve"> total</w:t>
            </w:r>
            <w:r w:rsidR="00665EC0">
              <w:rPr>
                <w:rFonts w:cstheme="minorHAnsi"/>
                <w:sz w:val="24"/>
                <w:szCs w:val="24"/>
              </w:rPr>
              <w:t xml:space="preserve"> des agents de la voirie (G12c) au total des agents de la collectivité (G12a).</w:t>
            </w:r>
          </w:p>
        </w:tc>
      </w:tr>
      <w:tr w:rsidR="008B12EC" w:rsidRPr="007F6B31" w:rsidTr="008B1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B12EC" w:rsidRPr="0011494D" w:rsidRDefault="008B12EC" w:rsidP="000857FA">
            <w:pPr>
              <w:rPr>
                <w:rFonts w:cstheme="minorHAnsi"/>
                <w:b w:val="0"/>
                <w:sz w:val="24"/>
                <w:szCs w:val="24"/>
              </w:rPr>
            </w:pPr>
            <w:r w:rsidRPr="0011494D">
              <w:rPr>
                <w:rFonts w:cstheme="minorHAnsi"/>
                <w:b w:val="0"/>
                <w:sz w:val="24"/>
                <w:szCs w:val="24"/>
              </w:rPr>
              <w:t>G12c</w:t>
            </w:r>
          </w:p>
        </w:tc>
        <w:tc>
          <w:tcPr>
            <w:tcW w:w="2810" w:type="dxa"/>
            <w:shd w:val="clear" w:color="auto" w:fill="BFBFBF" w:themeFill="background1" w:themeFillShade="BF"/>
          </w:tcPr>
          <w:p w:rsidR="008B12EC" w:rsidRPr="000857FA" w:rsidRDefault="008B12EC" w:rsidP="007F6B3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Total agents voirie</w:t>
            </w:r>
          </w:p>
        </w:tc>
        <w:tc>
          <w:tcPr>
            <w:tcW w:w="4927" w:type="dxa"/>
            <w:shd w:val="clear" w:color="auto" w:fill="BFBFBF" w:themeFill="background1" w:themeFillShade="BF"/>
          </w:tcPr>
          <w:p w:rsidR="008B12EC" w:rsidRDefault="008B12EC" w:rsidP="00C6209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Report de la donnée B2. </w:t>
            </w:r>
          </w:p>
        </w:tc>
      </w:tr>
      <w:tr w:rsidR="008B12EC" w:rsidRPr="007F6B31" w:rsidTr="000857FA">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B12EC" w:rsidRDefault="0011494D" w:rsidP="000857FA">
            <w:pPr>
              <w:rPr>
                <w:rFonts w:cstheme="minorHAnsi"/>
                <w:sz w:val="24"/>
                <w:szCs w:val="24"/>
              </w:rPr>
            </w:pPr>
            <w:r>
              <w:rPr>
                <w:rFonts w:cstheme="minorHAnsi"/>
                <w:sz w:val="24"/>
                <w:szCs w:val="24"/>
              </w:rPr>
              <w:t>G13</w:t>
            </w:r>
          </w:p>
        </w:tc>
        <w:tc>
          <w:tcPr>
            <w:tcW w:w="2810" w:type="dxa"/>
            <w:shd w:val="clear" w:color="auto" w:fill="D9D9D9" w:themeFill="background1" w:themeFillShade="D9"/>
          </w:tcPr>
          <w:p w:rsidR="008B12EC" w:rsidRPr="0011494D" w:rsidRDefault="0011494D" w:rsidP="007F6B31">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11494D">
              <w:rPr>
                <w:rFonts w:cstheme="minorHAnsi"/>
                <w:b/>
                <w:sz w:val="24"/>
                <w:szCs w:val="24"/>
              </w:rPr>
              <w:t>Répartition des agents par type de fonction</w:t>
            </w:r>
          </w:p>
        </w:tc>
        <w:tc>
          <w:tcPr>
            <w:tcW w:w="4927" w:type="dxa"/>
            <w:shd w:val="clear" w:color="auto" w:fill="D9D9D9" w:themeFill="background1" w:themeFillShade="D9"/>
          </w:tcPr>
          <w:p w:rsidR="008B12EC" w:rsidRDefault="008B12EC" w:rsidP="00C62097">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8B12EC" w:rsidRPr="007F6B31" w:rsidTr="00085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B12EC" w:rsidRPr="002A2AF3" w:rsidRDefault="00F35B1A" w:rsidP="000857FA">
            <w:pPr>
              <w:rPr>
                <w:rFonts w:cstheme="minorHAnsi"/>
                <w:b w:val="0"/>
                <w:sz w:val="24"/>
                <w:szCs w:val="24"/>
              </w:rPr>
            </w:pPr>
            <w:r w:rsidRPr="002A2AF3">
              <w:rPr>
                <w:rFonts w:cstheme="minorHAnsi"/>
                <w:b w:val="0"/>
                <w:sz w:val="24"/>
                <w:szCs w:val="24"/>
              </w:rPr>
              <w:t>G13a</w:t>
            </w:r>
          </w:p>
        </w:tc>
        <w:tc>
          <w:tcPr>
            <w:tcW w:w="2810" w:type="dxa"/>
            <w:shd w:val="clear" w:color="auto" w:fill="D9D9D9" w:themeFill="background1" w:themeFillShade="D9"/>
          </w:tcPr>
          <w:p w:rsidR="008B12EC" w:rsidRPr="000857FA" w:rsidRDefault="00F35B1A" w:rsidP="007F6B3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Agents sur la route</w:t>
            </w:r>
          </w:p>
        </w:tc>
        <w:tc>
          <w:tcPr>
            <w:tcW w:w="4927" w:type="dxa"/>
            <w:shd w:val="clear" w:color="auto" w:fill="D9D9D9" w:themeFill="background1" w:themeFillShade="D9"/>
          </w:tcPr>
          <w:p w:rsidR="008B12EC" w:rsidRDefault="00665EC0" w:rsidP="00C6209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B3.</w:t>
            </w:r>
          </w:p>
        </w:tc>
      </w:tr>
      <w:tr w:rsidR="008B12EC" w:rsidRPr="007F6B31" w:rsidTr="000857FA">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B12EC" w:rsidRPr="002A2AF3" w:rsidRDefault="00F35B1A" w:rsidP="000857FA">
            <w:pPr>
              <w:rPr>
                <w:rFonts w:cstheme="minorHAnsi"/>
                <w:b w:val="0"/>
                <w:sz w:val="24"/>
                <w:szCs w:val="24"/>
              </w:rPr>
            </w:pPr>
            <w:r w:rsidRPr="002A2AF3">
              <w:rPr>
                <w:rFonts w:cstheme="minorHAnsi"/>
                <w:b w:val="0"/>
                <w:sz w:val="24"/>
                <w:szCs w:val="24"/>
              </w:rPr>
              <w:t>G13b</w:t>
            </w:r>
          </w:p>
        </w:tc>
        <w:tc>
          <w:tcPr>
            <w:tcW w:w="2810" w:type="dxa"/>
            <w:shd w:val="clear" w:color="auto" w:fill="D9D9D9" w:themeFill="background1" w:themeFillShade="D9"/>
          </w:tcPr>
          <w:p w:rsidR="008B12EC" w:rsidRPr="000857FA" w:rsidRDefault="00F35B1A" w:rsidP="007F6B3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Agents sur la route hors VH</w:t>
            </w:r>
          </w:p>
        </w:tc>
        <w:tc>
          <w:tcPr>
            <w:tcW w:w="4927" w:type="dxa"/>
            <w:shd w:val="clear" w:color="auto" w:fill="D9D9D9" w:themeFill="background1" w:themeFillShade="D9"/>
          </w:tcPr>
          <w:p w:rsidR="008B12EC" w:rsidRDefault="00665EC0" w:rsidP="00C6209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Soustraction des agents sur la route VH (G13c) aux agents sur la route (G13a).</w:t>
            </w:r>
          </w:p>
        </w:tc>
      </w:tr>
      <w:tr w:rsidR="008B12EC" w:rsidRPr="007F6B31" w:rsidTr="00085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B12EC" w:rsidRPr="002A2AF3" w:rsidRDefault="00F35B1A" w:rsidP="000857FA">
            <w:pPr>
              <w:rPr>
                <w:rFonts w:cstheme="minorHAnsi"/>
                <w:b w:val="0"/>
                <w:sz w:val="24"/>
                <w:szCs w:val="24"/>
              </w:rPr>
            </w:pPr>
            <w:r w:rsidRPr="002A2AF3">
              <w:rPr>
                <w:rFonts w:cstheme="minorHAnsi"/>
                <w:b w:val="0"/>
                <w:sz w:val="24"/>
                <w:szCs w:val="24"/>
              </w:rPr>
              <w:t>G13c</w:t>
            </w:r>
          </w:p>
        </w:tc>
        <w:tc>
          <w:tcPr>
            <w:tcW w:w="2810" w:type="dxa"/>
            <w:shd w:val="clear" w:color="auto" w:fill="D9D9D9" w:themeFill="background1" w:themeFillShade="D9"/>
          </w:tcPr>
          <w:p w:rsidR="008B12EC" w:rsidRPr="000857FA" w:rsidRDefault="00F35B1A" w:rsidP="007F6B3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Agents sur la route VH</w:t>
            </w:r>
          </w:p>
        </w:tc>
        <w:tc>
          <w:tcPr>
            <w:tcW w:w="4927" w:type="dxa"/>
            <w:shd w:val="clear" w:color="auto" w:fill="D9D9D9" w:themeFill="background1" w:themeFillShade="D9"/>
          </w:tcPr>
          <w:p w:rsidR="008B12EC" w:rsidRDefault="009A22E8" w:rsidP="00C6209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C7a.</w:t>
            </w:r>
          </w:p>
        </w:tc>
      </w:tr>
      <w:tr w:rsidR="008B12EC" w:rsidRPr="007F6B31" w:rsidTr="000857FA">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B12EC" w:rsidRPr="002A2AF3" w:rsidRDefault="00F35B1A" w:rsidP="000857FA">
            <w:pPr>
              <w:rPr>
                <w:rFonts w:cstheme="minorHAnsi"/>
                <w:b w:val="0"/>
                <w:sz w:val="24"/>
                <w:szCs w:val="24"/>
              </w:rPr>
            </w:pPr>
            <w:r w:rsidRPr="002A2AF3">
              <w:rPr>
                <w:rFonts w:cstheme="minorHAnsi"/>
                <w:b w:val="0"/>
                <w:sz w:val="24"/>
                <w:szCs w:val="24"/>
              </w:rPr>
              <w:t>G13d</w:t>
            </w:r>
          </w:p>
        </w:tc>
        <w:tc>
          <w:tcPr>
            <w:tcW w:w="2810" w:type="dxa"/>
            <w:shd w:val="clear" w:color="auto" w:fill="D9D9D9" w:themeFill="background1" w:themeFillShade="D9"/>
          </w:tcPr>
          <w:p w:rsidR="008B12EC" w:rsidRPr="000857FA" w:rsidRDefault="00F35B1A" w:rsidP="007F6B3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Agents gestion/ingénierie</w:t>
            </w:r>
          </w:p>
        </w:tc>
        <w:tc>
          <w:tcPr>
            <w:tcW w:w="4927" w:type="dxa"/>
            <w:shd w:val="clear" w:color="auto" w:fill="D9D9D9" w:themeFill="background1" w:themeFillShade="D9"/>
          </w:tcPr>
          <w:p w:rsidR="008B12EC" w:rsidRDefault="009A22E8" w:rsidP="00C6209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Soustraction des agents sur la route (G13a) au total des agents de la collectivité (G12c).</w:t>
            </w:r>
          </w:p>
        </w:tc>
      </w:tr>
      <w:tr w:rsidR="008B12EC" w:rsidRPr="007F6B31" w:rsidTr="002A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B12EC" w:rsidRDefault="002A2AF3" w:rsidP="000857FA">
            <w:pPr>
              <w:rPr>
                <w:rFonts w:cstheme="minorHAnsi"/>
                <w:sz w:val="24"/>
                <w:szCs w:val="24"/>
              </w:rPr>
            </w:pPr>
            <w:r>
              <w:rPr>
                <w:rFonts w:cstheme="minorHAnsi"/>
                <w:sz w:val="24"/>
                <w:szCs w:val="24"/>
              </w:rPr>
              <w:t>G14</w:t>
            </w:r>
          </w:p>
        </w:tc>
        <w:tc>
          <w:tcPr>
            <w:tcW w:w="2810" w:type="dxa"/>
            <w:shd w:val="clear" w:color="auto" w:fill="BFBFBF" w:themeFill="background1" w:themeFillShade="BF"/>
          </w:tcPr>
          <w:p w:rsidR="008B12EC" w:rsidRPr="002A2AF3" w:rsidRDefault="002A2AF3" w:rsidP="007F6B31">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2AF3">
              <w:rPr>
                <w:rFonts w:cstheme="minorHAnsi"/>
                <w:b/>
                <w:sz w:val="24"/>
                <w:szCs w:val="24"/>
              </w:rPr>
              <w:t>Ratios agents pour 100 km</w:t>
            </w:r>
          </w:p>
        </w:tc>
        <w:tc>
          <w:tcPr>
            <w:tcW w:w="4927" w:type="dxa"/>
            <w:shd w:val="clear" w:color="auto" w:fill="BFBFBF" w:themeFill="background1" w:themeFillShade="BF"/>
          </w:tcPr>
          <w:p w:rsidR="008B12EC" w:rsidRDefault="008B12EC" w:rsidP="00C62097">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8B12EC" w:rsidRPr="007F6B31" w:rsidTr="002A2AF3">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2A2AF3" w:rsidRPr="002A2AF3" w:rsidRDefault="002A2AF3" w:rsidP="000857FA">
            <w:pPr>
              <w:rPr>
                <w:rFonts w:cstheme="minorHAnsi"/>
                <w:b w:val="0"/>
                <w:sz w:val="24"/>
                <w:szCs w:val="24"/>
              </w:rPr>
            </w:pPr>
            <w:r w:rsidRPr="002A2AF3">
              <w:rPr>
                <w:rFonts w:cstheme="minorHAnsi"/>
                <w:b w:val="0"/>
                <w:sz w:val="24"/>
                <w:szCs w:val="24"/>
              </w:rPr>
              <w:t>G14a</w:t>
            </w:r>
          </w:p>
        </w:tc>
        <w:tc>
          <w:tcPr>
            <w:tcW w:w="2810" w:type="dxa"/>
            <w:shd w:val="clear" w:color="auto" w:fill="BFBFBF" w:themeFill="background1" w:themeFillShade="BF"/>
          </w:tcPr>
          <w:p w:rsidR="008B12EC" w:rsidRPr="000857FA" w:rsidRDefault="002A2AF3" w:rsidP="007F6B3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Ratios hors VH</w:t>
            </w:r>
          </w:p>
        </w:tc>
        <w:tc>
          <w:tcPr>
            <w:tcW w:w="4927" w:type="dxa"/>
            <w:shd w:val="clear" w:color="auto" w:fill="BFBFBF" w:themeFill="background1" w:themeFillShade="BF"/>
          </w:tcPr>
          <w:p w:rsidR="008B12EC" w:rsidRDefault="002A2AF3" w:rsidP="00C6209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Agents sur la route hors VH (G13b) * 100 sur le </w:t>
            </w:r>
            <w:r>
              <w:rPr>
                <w:rFonts w:cstheme="minorHAnsi"/>
                <w:sz w:val="24"/>
                <w:szCs w:val="24"/>
              </w:rPr>
              <w:lastRenderedPageBreak/>
              <w:t>nombre de km RD (A2).</w:t>
            </w:r>
          </w:p>
        </w:tc>
      </w:tr>
      <w:tr w:rsidR="008B12EC" w:rsidRPr="007F6B31" w:rsidTr="002A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B12EC" w:rsidRPr="002A2AF3" w:rsidRDefault="002A2AF3" w:rsidP="000857FA">
            <w:pPr>
              <w:rPr>
                <w:rFonts w:cstheme="minorHAnsi"/>
                <w:b w:val="0"/>
                <w:sz w:val="24"/>
                <w:szCs w:val="24"/>
              </w:rPr>
            </w:pPr>
            <w:r w:rsidRPr="002A2AF3">
              <w:rPr>
                <w:rFonts w:cstheme="minorHAnsi"/>
                <w:b w:val="0"/>
                <w:sz w:val="24"/>
                <w:szCs w:val="24"/>
              </w:rPr>
              <w:lastRenderedPageBreak/>
              <w:t>G14b</w:t>
            </w:r>
          </w:p>
        </w:tc>
        <w:tc>
          <w:tcPr>
            <w:tcW w:w="2810" w:type="dxa"/>
            <w:shd w:val="clear" w:color="auto" w:fill="BFBFBF" w:themeFill="background1" w:themeFillShade="BF"/>
          </w:tcPr>
          <w:p w:rsidR="008B12EC" w:rsidRPr="000857FA" w:rsidRDefault="002A2AF3" w:rsidP="002A2AF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2AF3">
              <w:rPr>
                <w:rFonts w:cstheme="minorHAnsi"/>
                <w:sz w:val="24"/>
                <w:szCs w:val="24"/>
              </w:rPr>
              <w:t>Ratios avec VH</w:t>
            </w:r>
          </w:p>
        </w:tc>
        <w:tc>
          <w:tcPr>
            <w:tcW w:w="4927" w:type="dxa"/>
            <w:shd w:val="clear" w:color="auto" w:fill="BFBFBF" w:themeFill="background1" w:themeFillShade="BF"/>
          </w:tcPr>
          <w:p w:rsidR="008B12EC" w:rsidRDefault="002A2AF3" w:rsidP="002A2AF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Agents sur la route VH (G13c</w:t>
            </w:r>
            <w:r w:rsidR="003E50DA">
              <w:rPr>
                <w:rFonts w:cstheme="minorHAnsi"/>
                <w:sz w:val="24"/>
                <w:szCs w:val="24"/>
              </w:rPr>
              <w:t xml:space="preserve">) </w:t>
            </w:r>
            <w:r>
              <w:rPr>
                <w:rFonts w:cstheme="minorHAnsi"/>
                <w:sz w:val="24"/>
                <w:szCs w:val="24"/>
              </w:rPr>
              <w:t>*</w:t>
            </w:r>
            <w:r w:rsidR="003E50DA">
              <w:rPr>
                <w:rFonts w:cstheme="minorHAnsi"/>
                <w:sz w:val="24"/>
                <w:szCs w:val="24"/>
              </w:rPr>
              <w:t xml:space="preserve"> </w:t>
            </w:r>
            <w:r>
              <w:rPr>
                <w:rFonts w:cstheme="minorHAnsi"/>
                <w:sz w:val="24"/>
                <w:szCs w:val="24"/>
              </w:rPr>
              <w:t>100 sur le nombre de km RD (A2).</w:t>
            </w:r>
          </w:p>
        </w:tc>
      </w:tr>
      <w:tr w:rsidR="008B12EC" w:rsidRPr="007F6B31" w:rsidTr="002A2AF3">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B12EC" w:rsidRPr="002A2AF3" w:rsidRDefault="002A2AF3" w:rsidP="000857FA">
            <w:pPr>
              <w:rPr>
                <w:rFonts w:cstheme="minorHAnsi"/>
                <w:b w:val="0"/>
                <w:sz w:val="24"/>
                <w:szCs w:val="24"/>
              </w:rPr>
            </w:pPr>
            <w:r w:rsidRPr="002A2AF3">
              <w:rPr>
                <w:rFonts w:cstheme="minorHAnsi"/>
                <w:b w:val="0"/>
                <w:sz w:val="24"/>
                <w:szCs w:val="24"/>
              </w:rPr>
              <w:t>G14c</w:t>
            </w:r>
          </w:p>
        </w:tc>
        <w:tc>
          <w:tcPr>
            <w:tcW w:w="2810" w:type="dxa"/>
            <w:shd w:val="clear" w:color="auto" w:fill="BFBFBF" w:themeFill="background1" w:themeFillShade="BF"/>
          </w:tcPr>
          <w:p w:rsidR="008B12EC" w:rsidRPr="000857FA" w:rsidRDefault="002A2AF3" w:rsidP="007F6B3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2AF3">
              <w:rPr>
                <w:rFonts w:cstheme="minorHAnsi"/>
                <w:sz w:val="24"/>
                <w:szCs w:val="24"/>
              </w:rPr>
              <w:t>Ratios gestion/ingénierie</w:t>
            </w:r>
          </w:p>
        </w:tc>
        <w:tc>
          <w:tcPr>
            <w:tcW w:w="4927" w:type="dxa"/>
            <w:shd w:val="clear" w:color="auto" w:fill="BFBFBF" w:themeFill="background1" w:themeFillShade="BF"/>
          </w:tcPr>
          <w:p w:rsidR="008B12EC" w:rsidRDefault="002A2AF3" w:rsidP="002A2AF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Agents gestion/ingénierie (G13d) </w:t>
            </w:r>
            <w:r w:rsidR="003E50DA">
              <w:rPr>
                <w:rFonts w:cstheme="minorHAnsi"/>
                <w:sz w:val="24"/>
                <w:szCs w:val="24"/>
              </w:rPr>
              <w:t xml:space="preserve"> </w:t>
            </w:r>
            <w:r>
              <w:rPr>
                <w:rFonts w:cstheme="minorHAnsi"/>
                <w:sz w:val="24"/>
                <w:szCs w:val="24"/>
              </w:rPr>
              <w:t>*</w:t>
            </w:r>
            <w:r w:rsidR="003E50DA">
              <w:rPr>
                <w:rFonts w:cstheme="minorHAnsi"/>
                <w:sz w:val="24"/>
                <w:szCs w:val="24"/>
              </w:rPr>
              <w:t xml:space="preserve"> </w:t>
            </w:r>
            <w:r>
              <w:rPr>
                <w:rFonts w:cstheme="minorHAnsi"/>
                <w:sz w:val="24"/>
                <w:szCs w:val="24"/>
              </w:rPr>
              <w:t>100 sur le nombre de km RD (A2).</w:t>
            </w:r>
          </w:p>
        </w:tc>
      </w:tr>
      <w:tr w:rsidR="008B12EC" w:rsidRPr="007F6B31" w:rsidTr="00085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B12EC" w:rsidRDefault="003E50DA" w:rsidP="000857FA">
            <w:pPr>
              <w:rPr>
                <w:rFonts w:cstheme="minorHAnsi"/>
                <w:sz w:val="24"/>
                <w:szCs w:val="24"/>
              </w:rPr>
            </w:pPr>
            <w:r>
              <w:rPr>
                <w:rFonts w:cstheme="minorHAnsi"/>
                <w:sz w:val="24"/>
                <w:szCs w:val="24"/>
              </w:rPr>
              <w:t>G15</w:t>
            </w:r>
          </w:p>
        </w:tc>
        <w:tc>
          <w:tcPr>
            <w:tcW w:w="2810" w:type="dxa"/>
            <w:shd w:val="clear" w:color="auto" w:fill="D9D9D9" w:themeFill="background1" w:themeFillShade="D9"/>
          </w:tcPr>
          <w:p w:rsidR="008B12EC" w:rsidRPr="003E50DA" w:rsidRDefault="003E50DA" w:rsidP="007F6B31">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3E50DA">
              <w:rPr>
                <w:rFonts w:cstheme="minorHAnsi"/>
                <w:b/>
                <w:sz w:val="24"/>
                <w:szCs w:val="24"/>
              </w:rPr>
              <w:t>Corrélation</w:t>
            </w:r>
          </w:p>
        </w:tc>
        <w:tc>
          <w:tcPr>
            <w:tcW w:w="4927" w:type="dxa"/>
            <w:shd w:val="clear" w:color="auto" w:fill="D9D9D9" w:themeFill="background1" w:themeFillShade="D9"/>
          </w:tcPr>
          <w:p w:rsidR="008B12EC" w:rsidRDefault="008B12EC" w:rsidP="00C62097">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8B12EC" w:rsidRPr="007F6B31" w:rsidTr="000857FA">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B12EC" w:rsidRPr="00B86376" w:rsidRDefault="00B86376" w:rsidP="000857FA">
            <w:pPr>
              <w:rPr>
                <w:rFonts w:cstheme="minorHAnsi"/>
                <w:b w:val="0"/>
                <w:sz w:val="24"/>
                <w:szCs w:val="24"/>
              </w:rPr>
            </w:pPr>
            <w:r w:rsidRPr="00B86376">
              <w:rPr>
                <w:rFonts w:cstheme="minorHAnsi"/>
                <w:b w:val="0"/>
                <w:sz w:val="24"/>
                <w:szCs w:val="24"/>
              </w:rPr>
              <w:t>G15a</w:t>
            </w:r>
          </w:p>
        </w:tc>
        <w:tc>
          <w:tcPr>
            <w:tcW w:w="2810" w:type="dxa"/>
            <w:shd w:val="clear" w:color="auto" w:fill="D9D9D9" w:themeFill="background1" w:themeFillShade="D9"/>
          </w:tcPr>
          <w:p w:rsidR="008B12EC" w:rsidRPr="000857FA" w:rsidRDefault="003E50DA" w:rsidP="007F6B31">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Agents sur la route pour 100 km</w:t>
            </w:r>
          </w:p>
        </w:tc>
        <w:tc>
          <w:tcPr>
            <w:tcW w:w="4927" w:type="dxa"/>
            <w:shd w:val="clear" w:color="auto" w:fill="D9D9D9" w:themeFill="background1" w:themeFillShade="D9"/>
          </w:tcPr>
          <w:p w:rsidR="008B12EC" w:rsidRDefault="003E50DA" w:rsidP="00C6209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Agents sur la route (G13a) * </w:t>
            </w:r>
            <w:r w:rsidR="00275AF7">
              <w:rPr>
                <w:rFonts w:cstheme="minorHAnsi"/>
                <w:sz w:val="24"/>
                <w:szCs w:val="24"/>
              </w:rPr>
              <w:t>100 sur le nombre de km RD (A2).</w:t>
            </w:r>
          </w:p>
        </w:tc>
      </w:tr>
      <w:tr w:rsidR="008B12EC" w:rsidRPr="007F6B31" w:rsidTr="00085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rsidR="008B12EC" w:rsidRPr="00B86376" w:rsidRDefault="00B86376" w:rsidP="000857FA">
            <w:pPr>
              <w:rPr>
                <w:rFonts w:cstheme="minorHAnsi"/>
                <w:b w:val="0"/>
                <w:sz w:val="24"/>
                <w:szCs w:val="24"/>
              </w:rPr>
            </w:pPr>
            <w:r w:rsidRPr="00B86376">
              <w:rPr>
                <w:rFonts w:cstheme="minorHAnsi"/>
                <w:b w:val="0"/>
                <w:sz w:val="24"/>
                <w:szCs w:val="24"/>
              </w:rPr>
              <w:t>G15b</w:t>
            </w:r>
          </w:p>
        </w:tc>
        <w:tc>
          <w:tcPr>
            <w:tcW w:w="2810" w:type="dxa"/>
            <w:shd w:val="clear" w:color="auto" w:fill="D9D9D9" w:themeFill="background1" w:themeFillShade="D9"/>
          </w:tcPr>
          <w:p w:rsidR="008B12EC" w:rsidRPr="000857FA" w:rsidRDefault="003E50DA" w:rsidP="007F6B3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Fonctionnement par km en K€</w:t>
            </w:r>
          </w:p>
        </w:tc>
        <w:tc>
          <w:tcPr>
            <w:tcW w:w="4927" w:type="dxa"/>
            <w:shd w:val="clear" w:color="auto" w:fill="D9D9D9" w:themeFill="background1" w:themeFillShade="D9"/>
          </w:tcPr>
          <w:p w:rsidR="008B12EC" w:rsidRDefault="00275AF7" w:rsidP="00C6209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Fonctionnement voirie personnel compris (F4) sur le nombre de km RD (A2) * 1000. </w:t>
            </w:r>
          </w:p>
        </w:tc>
      </w:tr>
    </w:tbl>
    <w:p w:rsidR="001E3CEA" w:rsidRPr="007F6B31" w:rsidRDefault="001E3CEA" w:rsidP="002A451B">
      <w:pPr>
        <w:jc w:val="both"/>
        <w:rPr>
          <w:rFonts w:cstheme="minorHAnsi"/>
          <w:b/>
          <w:color w:val="4F81BD" w:themeColor="accent1"/>
          <w:sz w:val="24"/>
          <w:szCs w:val="24"/>
        </w:rPr>
      </w:pPr>
    </w:p>
    <w:p w:rsidR="002A451B" w:rsidRPr="007F6B31" w:rsidRDefault="002A451B" w:rsidP="002A451B">
      <w:pPr>
        <w:jc w:val="both"/>
        <w:rPr>
          <w:rFonts w:cstheme="minorHAnsi"/>
          <w:b/>
          <w:color w:val="772681"/>
          <w:sz w:val="24"/>
          <w:szCs w:val="24"/>
        </w:rPr>
      </w:pPr>
      <w:r w:rsidRPr="007F6B31">
        <w:rPr>
          <w:rFonts w:cstheme="minorHAnsi"/>
          <w:b/>
          <w:color w:val="772681"/>
          <w:sz w:val="24"/>
          <w:szCs w:val="24"/>
        </w:rPr>
        <w:t>Nota : calcul des proratas</w:t>
      </w:r>
    </w:p>
    <w:p w:rsidR="002A451B" w:rsidRPr="007F6B31" w:rsidRDefault="002A451B" w:rsidP="002A451B">
      <w:pPr>
        <w:jc w:val="both"/>
        <w:rPr>
          <w:rFonts w:cstheme="minorHAnsi"/>
          <w:sz w:val="24"/>
          <w:szCs w:val="24"/>
        </w:rPr>
      </w:pPr>
      <w:r w:rsidRPr="007F6B31">
        <w:rPr>
          <w:rFonts w:cstheme="minorHAnsi"/>
          <w:sz w:val="24"/>
          <w:szCs w:val="24"/>
        </w:rPr>
        <w:t xml:space="preserve">Selon les départements, la ventilation des dépenses dans la fonction 6 </w:t>
      </w:r>
      <w:r w:rsidR="00875089" w:rsidRPr="007F6B31">
        <w:rPr>
          <w:rFonts w:cstheme="minorHAnsi"/>
          <w:sz w:val="24"/>
          <w:szCs w:val="24"/>
        </w:rPr>
        <w:t>est plus ou moins élaborée selon la nature de ces dépenses et des comptes associés.</w:t>
      </w:r>
    </w:p>
    <w:p w:rsidR="00AA42DF" w:rsidRPr="007F6B31" w:rsidRDefault="00875089" w:rsidP="00AA42DF">
      <w:pPr>
        <w:pStyle w:val="Paragraphedeliste"/>
        <w:numPr>
          <w:ilvl w:val="0"/>
          <w:numId w:val="3"/>
        </w:numPr>
        <w:jc w:val="both"/>
        <w:rPr>
          <w:rFonts w:cstheme="minorHAnsi"/>
          <w:b/>
          <w:color w:val="4F81BD" w:themeColor="accent1"/>
          <w:sz w:val="24"/>
          <w:szCs w:val="24"/>
        </w:rPr>
      </w:pPr>
      <w:r w:rsidRPr="007F6B31">
        <w:rPr>
          <w:rFonts w:cstheme="minorHAnsi"/>
          <w:sz w:val="24"/>
          <w:szCs w:val="24"/>
        </w:rPr>
        <w:t>Idéalement, toutes les dépenses sont ventilées dans les différentes sous-fonctions, dont les 621 et 622 concernant la voirie départementale. Dans ce cas, il n’y a pas de charge commune dans la fonction 6 (la sous-fonction  60 a un total de zéro)</w:t>
      </w:r>
      <w:r w:rsidR="00AA42DF" w:rsidRPr="007F6B31">
        <w:rPr>
          <w:rFonts w:cstheme="minorHAnsi"/>
          <w:sz w:val="24"/>
          <w:szCs w:val="24"/>
        </w:rPr>
        <w:t>. Il n’y a donc pas de prorata à rajouter.</w:t>
      </w:r>
    </w:p>
    <w:p w:rsidR="00AA42DF" w:rsidRPr="007F6B31" w:rsidRDefault="00AA42DF" w:rsidP="00AA42DF">
      <w:pPr>
        <w:pStyle w:val="Paragraphedeliste"/>
        <w:jc w:val="both"/>
        <w:rPr>
          <w:rFonts w:cstheme="minorHAnsi"/>
          <w:b/>
          <w:color w:val="4F81BD" w:themeColor="accent1"/>
          <w:sz w:val="24"/>
          <w:szCs w:val="24"/>
        </w:rPr>
      </w:pPr>
    </w:p>
    <w:p w:rsidR="00D34F6F" w:rsidRPr="00517D8F" w:rsidRDefault="00AA42DF" w:rsidP="00517D8F">
      <w:pPr>
        <w:pStyle w:val="Paragraphedeliste"/>
        <w:numPr>
          <w:ilvl w:val="0"/>
          <w:numId w:val="3"/>
        </w:numPr>
        <w:jc w:val="both"/>
        <w:rPr>
          <w:rFonts w:cstheme="minorHAnsi"/>
          <w:b/>
          <w:color w:val="4F81BD" w:themeColor="accent1"/>
          <w:sz w:val="24"/>
          <w:szCs w:val="24"/>
        </w:rPr>
      </w:pPr>
      <w:r w:rsidRPr="007F6B31">
        <w:rPr>
          <w:rFonts w:cstheme="minorHAnsi"/>
          <w:sz w:val="24"/>
          <w:szCs w:val="24"/>
        </w:rPr>
        <w:t>Dans un grand nombre de cas, toutes les dépenses sont ventilées correctement, mais certaines charges subsistent en charges communes sur les mêmes lignes. C’est fréquemment le cas des charges de personnel, où par exemple les charges d’encadrement polyvalent sont inscrites dans la sous-fonction 60. Il convient alors de rajouter aux charges inscrites aux sous-fonctions 621 et 621 le prorata de la dépense inscrite à la sous-fonction 60. En toute rigueur, le calcul doit être fait ligne par ligne</w:t>
      </w:r>
    </w:p>
    <w:p w:rsidR="00517D8F" w:rsidRPr="00517D8F" w:rsidRDefault="00517D8F" w:rsidP="00517D8F">
      <w:pPr>
        <w:pStyle w:val="Paragraphedeliste"/>
        <w:rPr>
          <w:rFonts w:cstheme="minorHAnsi"/>
          <w:b/>
          <w:color w:val="4F81BD" w:themeColor="accent1"/>
          <w:sz w:val="24"/>
          <w:szCs w:val="24"/>
        </w:rPr>
      </w:pPr>
    </w:p>
    <w:p w:rsidR="00517D8F" w:rsidRPr="00517D8F" w:rsidRDefault="00517D8F" w:rsidP="00517D8F">
      <w:pPr>
        <w:pStyle w:val="Paragraphedeliste"/>
        <w:jc w:val="both"/>
        <w:rPr>
          <w:rFonts w:cstheme="minorHAnsi"/>
          <w:b/>
          <w:color w:val="4F81BD" w:themeColor="accent1"/>
          <w:sz w:val="24"/>
          <w:szCs w:val="24"/>
        </w:rPr>
      </w:pPr>
    </w:p>
    <w:p w:rsidR="00AA42DF" w:rsidRPr="007F6B31" w:rsidRDefault="00875089" w:rsidP="00FE3340">
      <w:pPr>
        <w:pStyle w:val="Paragraphedeliste"/>
        <w:numPr>
          <w:ilvl w:val="0"/>
          <w:numId w:val="3"/>
        </w:numPr>
        <w:jc w:val="both"/>
        <w:rPr>
          <w:rFonts w:cstheme="minorHAnsi"/>
          <w:b/>
          <w:color w:val="4F81BD" w:themeColor="accent1"/>
          <w:sz w:val="24"/>
          <w:szCs w:val="24"/>
        </w:rPr>
      </w:pPr>
      <w:r w:rsidRPr="007F6B31">
        <w:rPr>
          <w:rFonts w:cstheme="minorHAnsi"/>
          <w:sz w:val="24"/>
          <w:szCs w:val="24"/>
        </w:rPr>
        <w:t>Il arrive qu’à l’exception des comptes spécifiquement fléchés sur la voirie, comme les fournitures de voirie (60633) ou l’entretien et réparations des voies et réseaux (61523)</w:t>
      </w:r>
      <w:r w:rsidR="00AA42DF" w:rsidRPr="007F6B31">
        <w:rPr>
          <w:rFonts w:cstheme="minorHAnsi"/>
          <w:sz w:val="24"/>
          <w:szCs w:val="24"/>
        </w:rPr>
        <w:t>, toutes les autres dépenses soient inscrites en charges communes (sous-fonction 60</w:t>
      </w:r>
    </w:p>
    <w:p w:rsidR="00AA42DF" w:rsidRDefault="00AA42DF" w:rsidP="00FE3340">
      <w:pPr>
        <w:pStyle w:val="Paragraphedeliste"/>
        <w:numPr>
          <w:ilvl w:val="0"/>
          <w:numId w:val="3"/>
        </w:numPr>
        <w:jc w:val="both"/>
        <w:rPr>
          <w:rFonts w:cstheme="minorHAnsi"/>
          <w:sz w:val="24"/>
          <w:szCs w:val="24"/>
        </w:rPr>
      </w:pPr>
      <w:r w:rsidRPr="007F6B31">
        <w:rPr>
          <w:rFonts w:cstheme="minorHAnsi"/>
          <w:sz w:val="24"/>
          <w:szCs w:val="24"/>
        </w:rPr>
        <w:t xml:space="preserve">Le cas le plus fréquent est une ventilation des charges, pour certaines lignes de façon rigoureuse (pas de prorata à rajouter), pour certaines lignes comme le cas 2  et d’autres comme le cas 3. En toute rigueur, le calcul  du prorata doit être fait ligne par ligne. </w:t>
      </w:r>
    </w:p>
    <w:p w:rsidR="00D34F6F" w:rsidRPr="007F6B31" w:rsidRDefault="00D34F6F" w:rsidP="00CF53B2">
      <w:pPr>
        <w:pStyle w:val="Paragraphedeliste"/>
        <w:jc w:val="both"/>
        <w:rPr>
          <w:rFonts w:cstheme="minorHAnsi"/>
          <w:sz w:val="24"/>
          <w:szCs w:val="24"/>
        </w:rPr>
      </w:pPr>
    </w:p>
    <w:p w:rsidR="00026CB3" w:rsidRPr="007F6B31" w:rsidRDefault="00AA42DF" w:rsidP="00AA42DF">
      <w:pPr>
        <w:pStyle w:val="Paragraphedeliste"/>
        <w:numPr>
          <w:ilvl w:val="0"/>
          <w:numId w:val="3"/>
        </w:numPr>
        <w:jc w:val="both"/>
        <w:rPr>
          <w:rFonts w:cstheme="minorHAnsi"/>
          <w:sz w:val="24"/>
          <w:szCs w:val="24"/>
        </w:rPr>
      </w:pPr>
      <w:r w:rsidRPr="007F6B31">
        <w:rPr>
          <w:rFonts w:cstheme="minorHAnsi"/>
          <w:sz w:val="24"/>
          <w:szCs w:val="24"/>
        </w:rPr>
        <w:t xml:space="preserve">En ce qui concerne les charges de personnel, il convient de vérifier qu’il y a cohérence entre le montant calculé selon la méthode ci-dessus et la charge salariale moyenne par agent (C6/B2, charge moyenne par agent affecté à la voirie, est en </w:t>
      </w:r>
      <w:r w:rsidRPr="007F6B31">
        <w:rPr>
          <w:rFonts w:cstheme="minorHAnsi"/>
          <w:sz w:val="24"/>
          <w:szCs w:val="24"/>
        </w:rPr>
        <w:lastRenderedPageBreak/>
        <w:t>principe assez voisin, à + ou – 20%,  de C2/B1, charge moyenne par agent de la collectivité).</w:t>
      </w:r>
      <w:r w:rsidR="00026CB3" w:rsidRPr="007F6B31">
        <w:rPr>
          <w:rFonts w:cstheme="minorHAnsi"/>
          <w:sz w:val="24"/>
          <w:szCs w:val="24"/>
        </w:rPr>
        <w:t xml:space="preserve"> Si cet écart semble anormal, il est probable que cela résulte du fait qu’une partie des charges de personnel de voirie a été inscrite en fonction 0 (services généraux) et non en fonction 6. </w:t>
      </w:r>
    </w:p>
    <w:p w:rsidR="00026CB3" w:rsidRPr="007F6B31" w:rsidRDefault="00026CB3" w:rsidP="00026CB3">
      <w:pPr>
        <w:pStyle w:val="Paragraphedeliste"/>
        <w:rPr>
          <w:rFonts w:cstheme="minorHAnsi"/>
          <w:sz w:val="24"/>
          <w:szCs w:val="24"/>
        </w:rPr>
      </w:pPr>
    </w:p>
    <w:p w:rsidR="00BD5008" w:rsidRPr="007F6B31" w:rsidRDefault="00026CB3" w:rsidP="00232EB6">
      <w:pPr>
        <w:pStyle w:val="Paragraphedeliste"/>
        <w:jc w:val="both"/>
        <w:rPr>
          <w:rFonts w:cstheme="minorHAnsi"/>
          <w:b/>
          <w:color w:val="4F81BD" w:themeColor="accent1"/>
          <w:sz w:val="24"/>
          <w:szCs w:val="24"/>
        </w:rPr>
      </w:pPr>
      <w:r w:rsidRPr="007F6B31">
        <w:rPr>
          <w:rFonts w:cstheme="minorHAnsi"/>
          <w:sz w:val="24"/>
          <w:szCs w:val="24"/>
        </w:rPr>
        <w:t>Le même problème que précédemment peut se reproduire en ce qui concerne les frais généraux : certains départements imputent tous les frais de bâtiments ou de véhicules en fonction 0 (services généraux).</w:t>
      </w:r>
    </w:p>
    <w:sectPr w:rsidR="00BD5008" w:rsidRPr="007F6B31" w:rsidSect="002F6462">
      <w:headerReference w:type="default" r:id="rId9"/>
      <w:footerReference w:type="default" r:id="rId10"/>
      <w:pgSz w:w="11906" w:h="16838"/>
      <w:pgMar w:top="1417" w:right="1417" w:bottom="1417" w:left="1417" w:header="283"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F1A" w:rsidRDefault="005E3F1A" w:rsidP="002A451B">
      <w:pPr>
        <w:spacing w:after="0" w:line="240" w:lineRule="auto"/>
      </w:pPr>
      <w:r>
        <w:separator/>
      </w:r>
    </w:p>
  </w:endnote>
  <w:endnote w:type="continuationSeparator" w:id="0">
    <w:p w:rsidR="005E3F1A" w:rsidRDefault="005E3F1A" w:rsidP="002A4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84530"/>
      <w:docPartObj>
        <w:docPartGallery w:val="Page Numbers (Bottom of Page)"/>
        <w:docPartUnique/>
      </w:docPartObj>
    </w:sdtPr>
    <w:sdtEndPr/>
    <w:sdtContent>
      <w:p w:rsidR="00517D8F" w:rsidRDefault="00517D8F">
        <w:pPr>
          <w:pStyle w:val="Pieddepage"/>
          <w:jc w:val="right"/>
        </w:pPr>
        <w:r>
          <w:fldChar w:fldCharType="begin"/>
        </w:r>
        <w:r>
          <w:instrText>PAGE   \* MERGEFORMAT</w:instrText>
        </w:r>
        <w:r>
          <w:fldChar w:fldCharType="separate"/>
        </w:r>
        <w:r w:rsidR="00E66F94">
          <w:rPr>
            <w:noProof/>
          </w:rPr>
          <w:t>13</w:t>
        </w:r>
        <w:r>
          <w:fldChar w:fldCharType="end"/>
        </w:r>
      </w:p>
    </w:sdtContent>
  </w:sdt>
  <w:p w:rsidR="00517D8F" w:rsidRDefault="00517D8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F1A" w:rsidRDefault="005E3F1A" w:rsidP="002A451B">
      <w:pPr>
        <w:spacing w:after="0" w:line="240" w:lineRule="auto"/>
      </w:pPr>
      <w:r>
        <w:separator/>
      </w:r>
    </w:p>
  </w:footnote>
  <w:footnote w:type="continuationSeparator" w:id="0">
    <w:p w:rsidR="005E3F1A" w:rsidRDefault="005E3F1A" w:rsidP="002A45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D8F" w:rsidRPr="002F6462" w:rsidRDefault="00517D8F" w:rsidP="002F6462">
    <w:pPr>
      <w:pStyle w:val="En-tte"/>
      <w:rPr>
        <w:color w:val="007DBF"/>
      </w:rPr>
    </w:pPr>
    <w:r w:rsidRPr="002F6462">
      <w:rPr>
        <w:b/>
        <w:i/>
        <w:color w:val="2A94AB"/>
        <w:sz w:val="20"/>
      </w:rPr>
      <w:t xml:space="preserve">Enquête </w:t>
    </w:r>
    <w:r>
      <w:rPr>
        <w:b/>
        <w:i/>
        <w:color w:val="2A94AB"/>
        <w:sz w:val="20"/>
      </w:rPr>
      <w:t xml:space="preserve">ONR </w:t>
    </w:r>
    <w:r w:rsidRPr="002F6462">
      <w:rPr>
        <w:b/>
        <w:i/>
        <w:color w:val="2A94AB"/>
        <w:sz w:val="20"/>
      </w:rPr>
      <w:t xml:space="preserve">Départements 2018                                                                    </w:t>
    </w:r>
    <w:r w:rsidRPr="002F6462">
      <w:rPr>
        <w:noProof/>
        <w:color w:val="007DBF"/>
        <w:lang w:eastAsia="fr-FR"/>
      </w:rPr>
      <w:drawing>
        <wp:inline distT="0" distB="0" distL="0" distR="0" wp14:anchorId="69A50C26" wp14:editId="7BD008FC">
          <wp:extent cx="1969477" cy="7118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ddrrim_V2_2017.jpg"/>
                  <pic:cNvPicPr/>
                </pic:nvPicPr>
                <pic:blipFill>
                  <a:blip r:embed="rId1">
                    <a:extLst>
                      <a:ext uri="{28A0092B-C50C-407E-A947-70E740481C1C}">
                        <a14:useLocalDpi xmlns:a14="http://schemas.microsoft.com/office/drawing/2010/main" val="0"/>
                      </a:ext>
                    </a:extLst>
                  </a:blip>
                  <a:stretch>
                    <a:fillRect/>
                  </a:stretch>
                </pic:blipFill>
                <pic:spPr>
                  <a:xfrm>
                    <a:off x="0" y="0"/>
                    <a:ext cx="1976931" cy="714519"/>
                  </a:xfrm>
                  <a:prstGeom prst="rect">
                    <a:avLst/>
                  </a:prstGeom>
                </pic:spPr>
              </pic:pic>
            </a:graphicData>
          </a:graphic>
        </wp:inline>
      </w:drawing>
    </w:r>
    <w:r w:rsidRPr="002F6462">
      <w:rPr>
        <w:color w:val="007DBF"/>
      </w:rPr>
      <w:t xml:space="preserve">        </w:t>
    </w:r>
  </w:p>
  <w:p w:rsidR="00517D8F" w:rsidRDefault="00517D8F" w:rsidP="002F6462">
    <w:pPr>
      <w:pStyle w:val="En-tte"/>
    </w:pPr>
    <w:r>
      <w:t xml:space="preserve">                                                    </w:t>
    </w:r>
  </w:p>
  <w:p w:rsidR="00517D8F" w:rsidRDefault="00517D8F" w:rsidP="002F646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47430F"/>
    <w:multiLevelType w:val="hybridMultilevel"/>
    <w:tmpl w:val="6A223C5E"/>
    <w:lvl w:ilvl="0" w:tplc="C73E241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20B331D"/>
    <w:multiLevelType w:val="hybridMultilevel"/>
    <w:tmpl w:val="9848816E"/>
    <w:lvl w:ilvl="0" w:tplc="88025AD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2A93FCB"/>
    <w:multiLevelType w:val="hybridMultilevel"/>
    <w:tmpl w:val="F1560E3E"/>
    <w:lvl w:ilvl="0" w:tplc="A9107BA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2B43918"/>
    <w:multiLevelType w:val="hybridMultilevel"/>
    <w:tmpl w:val="5706ED3E"/>
    <w:lvl w:ilvl="0" w:tplc="040C0011">
      <w:start w:val="1"/>
      <w:numFmt w:val="decimal"/>
      <w:lvlText w:val="%1)"/>
      <w:lvlJc w:val="left"/>
      <w:pPr>
        <w:ind w:left="720" w:hanging="360"/>
      </w:pPr>
      <w:rPr>
        <w:rFonts w:hint="default"/>
        <w:b w:val="0"/>
        <w:color w:val="auto"/>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008"/>
    <w:rsid w:val="00026CB3"/>
    <w:rsid w:val="00031AB3"/>
    <w:rsid w:val="00033CD5"/>
    <w:rsid w:val="00055397"/>
    <w:rsid w:val="000857FA"/>
    <w:rsid w:val="0009045A"/>
    <w:rsid w:val="000B4FB1"/>
    <w:rsid w:val="000C3635"/>
    <w:rsid w:val="000F37D6"/>
    <w:rsid w:val="000F3B85"/>
    <w:rsid w:val="000F4620"/>
    <w:rsid w:val="0011494D"/>
    <w:rsid w:val="00130A65"/>
    <w:rsid w:val="00163F4C"/>
    <w:rsid w:val="00172E61"/>
    <w:rsid w:val="00183DFB"/>
    <w:rsid w:val="001A0886"/>
    <w:rsid w:val="001E3CEA"/>
    <w:rsid w:val="001F6FF3"/>
    <w:rsid w:val="00202DF9"/>
    <w:rsid w:val="00232EB6"/>
    <w:rsid w:val="002355F2"/>
    <w:rsid w:val="00271A89"/>
    <w:rsid w:val="00275AF7"/>
    <w:rsid w:val="00277D64"/>
    <w:rsid w:val="002A2AF3"/>
    <w:rsid w:val="002A451B"/>
    <w:rsid w:val="002A4FC4"/>
    <w:rsid w:val="002E5E2B"/>
    <w:rsid w:val="002F6462"/>
    <w:rsid w:val="003178B3"/>
    <w:rsid w:val="00330935"/>
    <w:rsid w:val="003B6BC7"/>
    <w:rsid w:val="003E0AFF"/>
    <w:rsid w:val="003E50DA"/>
    <w:rsid w:val="00416E7B"/>
    <w:rsid w:val="004172BF"/>
    <w:rsid w:val="004543E8"/>
    <w:rsid w:val="00467D90"/>
    <w:rsid w:val="00474FD3"/>
    <w:rsid w:val="00482508"/>
    <w:rsid w:val="004A5D17"/>
    <w:rsid w:val="004B6B06"/>
    <w:rsid w:val="004C0003"/>
    <w:rsid w:val="004C1E20"/>
    <w:rsid w:val="004D6FDC"/>
    <w:rsid w:val="00517D8F"/>
    <w:rsid w:val="005462C5"/>
    <w:rsid w:val="00565FAB"/>
    <w:rsid w:val="00595B38"/>
    <w:rsid w:val="005A22F2"/>
    <w:rsid w:val="005B10EB"/>
    <w:rsid w:val="005B43C1"/>
    <w:rsid w:val="005E3F1A"/>
    <w:rsid w:val="0061063D"/>
    <w:rsid w:val="00621319"/>
    <w:rsid w:val="00627BF0"/>
    <w:rsid w:val="00665EC0"/>
    <w:rsid w:val="00677D39"/>
    <w:rsid w:val="006809EF"/>
    <w:rsid w:val="006A4CA2"/>
    <w:rsid w:val="006A77D6"/>
    <w:rsid w:val="006B7B70"/>
    <w:rsid w:val="006D010E"/>
    <w:rsid w:val="006D195A"/>
    <w:rsid w:val="006E4184"/>
    <w:rsid w:val="006E4675"/>
    <w:rsid w:val="00700719"/>
    <w:rsid w:val="00702B27"/>
    <w:rsid w:val="00706CAA"/>
    <w:rsid w:val="007263D2"/>
    <w:rsid w:val="00733E38"/>
    <w:rsid w:val="00735060"/>
    <w:rsid w:val="00735324"/>
    <w:rsid w:val="007555E6"/>
    <w:rsid w:val="00764C77"/>
    <w:rsid w:val="007A433E"/>
    <w:rsid w:val="007F6B31"/>
    <w:rsid w:val="008127CF"/>
    <w:rsid w:val="008231FD"/>
    <w:rsid w:val="0084199D"/>
    <w:rsid w:val="008570F6"/>
    <w:rsid w:val="00875089"/>
    <w:rsid w:val="00882336"/>
    <w:rsid w:val="008863E6"/>
    <w:rsid w:val="008A5E07"/>
    <w:rsid w:val="008B12EC"/>
    <w:rsid w:val="00922C79"/>
    <w:rsid w:val="00947CB0"/>
    <w:rsid w:val="0095515E"/>
    <w:rsid w:val="0099460F"/>
    <w:rsid w:val="009A22E8"/>
    <w:rsid w:val="00A312F9"/>
    <w:rsid w:val="00A31C8B"/>
    <w:rsid w:val="00A5250B"/>
    <w:rsid w:val="00A91916"/>
    <w:rsid w:val="00AA42DF"/>
    <w:rsid w:val="00AB7C03"/>
    <w:rsid w:val="00AC5779"/>
    <w:rsid w:val="00AE54A1"/>
    <w:rsid w:val="00AE61EF"/>
    <w:rsid w:val="00B02FF8"/>
    <w:rsid w:val="00B44923"/>
    <w:rsid w:val="00B648F9"/>
    <w:rsid w:val="00B779DA"/>
    <w:rsid w:val="00B86376"/>
    <w:rsid w:val="00BA0BFD"/>
    <w:rsid w:val="00BC5E7F"/>
    <w:rsid w:val="00BD0BB3"/>
    <w:rsid w:val="00BD0EE1"/>
    <w:rsid w:val="00BD5008"/>
    <w:rsid w:val="00C55762"/>
    <w:rsid w:val="00C62097"/>
    <w:rsid w:val="00C714FE"/>
    <w:rsid w:val="00C802AA"/>
    <w:rsid w:val="00C933DD"/>
    <w:rsid w:val="00CA0F22"/>
    <w:rsid w:val="00CC29C9"/>
    <w:rsid w:val="00CD157A"/>
    <w:rsid w:val="00CF53B2"/>
    <w:rsid w:val="00D040F9"/>
    <w:rsid w:val="00D07009"/>
    <w:rsid w:val="00D338E0"/>
    <w:rsid w:val="00D34F6F"/>
    <w:rsid w:val="00D63292"/>
    <w:rsid w:val="00D73C22"/>
    <w:rsid w:val="00DA79C4"/>
    <w:rsid w:val="00DC2EB8"/>
    <w:rsid w:val="00DD7CC1"/>
    <w:rsid w:val="00DE3057"/>
    <w:rsid w:val="00E0388C"/>
    <w:rsid w:val="00E44CD9"/>
    <w:rsid w:val="00E61BAB"/>
    <w:rsid w:val="00E667B3"/>
    <w:rsid w:val="00E66F94"/>
    <w:rsid w:val="00E73F5C"/>
    <w:rsid w:val="00E74221"/>
    <w:rsid w:val="00EA0BC2"/>
    <w:rsid w:val="00ED0196"/>
    <w:rsid w:val="00ED37D2"/>
    <w:rsid w:val="00EF284F"/>
    <w:rsid w:val="00F3594B"/>
    <w:rsid w:val="00F35B1A"/>
    <w:rsid w:val="00F54E4B"/>
    <w:rsid w:val="00F7444E"/>
    <w:rsid w:val="00FC1B5B"/>
    <w:rsid w:val="00FE1095"/>
    <w:rsid w:val="00FE3340"/>
    <w:rsid w:val="00FF51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D50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5008"/>
    <w:rPr>
      <w:rFonts w:ascii="Tahoma" w:hAnsi="Tahoma" w:cs="Tahoma"/>
      <w:sz w:val="16"/>
      <w:szCs w:val="16"/>
    </w:rPr>
  </w:style>
  <w:style w:type="table" w:styleId="Grilledutableau">
    <w:name w:val="Table Grid"/>
    <w:basedOn w:val="TableauNormal"/>
    <w:uiPriority w:val="59"/>
    <w:rsid w:val="00BD5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0388C"/>
    <w:pPr>
      <w:ind w:left="720"/>
      <w:contextualSpacing/>
    </w:pPr>
  </w:style>
  <w:style w:type="paragraph" w:styleId="En-tte">
    <w:name w:val="header"/>
    <w:basedOn w:val="Normal"/>
    <w:link w:val="En-tteCar"/>
    <w:uiPriority w:val="99"/>
    <w:unhideWhenUsed/>
    <w:rsid w:val="002A451B"/>
    <w:pPr>
      <w:tabs>
        <w:tab w:val="center" w:pos="4536"/>
        <w:tab w:val="right" w:pos="9072"/>
      </w:tabs>
      <w:spacing w:after="0" w:line="240" w:lineRule="auto"/>
    </w:pPr>
  </w:style>
  <w:style w:type="character" w:customStyle="1" w:styleId="En-tteCar">
    <w:name w:val="En-tête Car"/>
    <w:basedOn w:val="Policepardfaut"/>
    <w:link w:val="En-tte"/>
    <w:uiPriority w:val="99"/>
    <w:rsid w:val="002A451B"/>
  </w:style>
  <w:style w:type="paragraph" w:styleId="Pieddepage">
    <w:name w:val="footer"/>
    <w:basedOn w:val="Normal"/>
    <w:link w:val="PieddepageCar"/>
    <w:uiPriority w:val="99"/>
    <w:unhideWhenUsed/>
    <w:rsid w:val="002A451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451B"/>
  </w:style>
  <w:style w:type="table" w:styleId="Trameclaire-Accent5">
    <w:name w:val="Light Shading Accent 5"/>
    <w:basedOn w:val="TableauNormal"/>
    <w:uiPriority w:val="60"/>
    <w:rsid w:val="00B4492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eclaire-Accent5">
    <w:name w:val="Light List Accent 5"/>
    <w:basedOn w:val="TableauNormal"/>
    <w:uiPriority w:val="61"/>
    <w:rsid w:val="00B4492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B4492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emoyenne2-Accent5">
    <w:name w:val="Medium List 2 Accent 5"/>
    <w:basedOn w:val="TableauNormal"/>
    <w:uiPriority w:val="66"/>
    <w:rsid w:val="00B44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2-Accent5">
    <w:name w:val="Medium Grid 2 Accent 5"/>
    <w:basedOn w:val="TableauNormal"/>
    <w:uiPriority w:val="68"/>
    <w:rsid w:val="00B44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3-Accent5">
    <w:name w:val="Medium Grid 3 Accent 5"/>
    <w:basedOn w:val="TableauNormal"/>
    <w:uiPriority w:val="69"/>
    <w:rsid w:val="00B4492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2A4F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Grillemoyenne3-Accent51">
    <w:name w:val="Grille moyenne 3 - Accent 51"/>
    <w:basedOn w:val="TableauNormal"/>
    <w:next w:val="Grillemoyenne3-Accent5"/>
    <w:uiPriority w:val="69"/>
    <w:rsid w:val="00AE61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3">
    <w:name w:val="Medium Grid 3 Accent 3"/>
    <w:basedOn w:val="TableauNormal"/>
    <w:uiPriority w:val="69"/>
    <w:rsid w:val="00AE61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B648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2">
    <w:name w:val="Medium Grid 3 Accent 2"/>
    <w:basedOn w:val="TableauNormal"/>
    <w:uiPriority w:val="69"/>
    <w:rsid w:val="0062131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D50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5008"/>
    <w:rPr>
      <w:rFonts w:ascii="Tahoma" w:hAnsi="Tahoma" w:cs="Tahoma"/>
      <w:sz w:val="16"/>
      <w:szCs w:val="16"/>
    </w:rPr>
  </w:style>
  <w:style w:type="table" w:styleId="Grilledutableau">
    <w:name w:val="Table Grid"/>
    <w:basedOn w:val="TableauNormal"/>
    <w:uiPriority w:val="59"/>
    <w:rsid w:val="00BD5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0388C"/>
    <w:pPr>
      <w:ind w:left="720"/>
      <w:contextualSpacing/>
    </w:pPr>
  </w:style>
  <w:style w:type="paragraph" w:styleId="En-tte">
    <w:name w:val="header"/>
    <w:basedOn w:val="Normal"/>
    <w:link w:val="En-tteCar"/>
    <w:uiPriority w:val="99"/>
    <w:unhideWhenUsed/>
    <w:rsid w:val="002A451B"/>
    <w:pPr>
      <w:tabs>
        <w:tab w:val="center" w:pos="4536"/>
        <w:tab w:val="right" w:pos="9072"/>
      </w:tabs>
      <w:spacing w:after="0" w:line="240" w:lineRule="auto"/>
    </w:pPr>
  </w:style>
  <w:style w:type="character" w:customStyle="1" w:styleId="En-tteCar">
    <w:name w:val="En-tête Car"/>
    <w:basedOn w:val="Policepardfaut"/>
    <w:link w:val="En-tte"/>
    <w:uiPriority w:val="99"/>
    <w:rsid w:val="002A451B"/>
  </w:style>
  <w:style w:type="paragraph" w:styleId="Pieddepage">
    <w:name w:val="footer"/>
    <w:basedOn w:val="Normal"/>
    <w:link w:val="PieddepageCar"/>
    <w:uiPriority w:val="99"/>
    <w:unhideWhenUsed/>
    <w:rsid w:val="002A451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451B"/>
  </w:style>
  <w:style w:type="table" w:styleId="Trameclaire-Accent5">
    <w:name w:val="Light Shading Accent 5"/>
    <w:basedOn w:val="TableauNormal"/>
    <w:uiPriority w:val="60"/>
    <w:rsid w:val="00B4492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eclaire-Accent5">
    <w:name w:val="Light List Accent 5"/>
    <w:basedOn w:val="TableauNormal"/>
    <w:uiPriority w:val="61"/>
    <w:rsid w:val="00B4492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B4492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emoyenne2-Accent5">
    <w:name w:val="Medium List 2 Accent 5"/>
    <w:basedOn w:val="TableauNormal"/>
    <w:uiPriority w:val="66"/>
    <w:rsid w:val="00B44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2-Accent5">
    <w:name w:val="Medium Grid 2 Accent 5"/>
    <w:basedOn w:val="TableauNormal"/>
    <w:uiPriority w:val="68"/>
    <w:rsid w:val="00B449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3-Accent5">
    <w:name w:val="Medium Grid 3 Accent 5"/>
    <w:basedOn w:val="TableauNormal"/>
    <w:uiPriority w:val="69"/>
    <w:rsid w:val="00B4492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2A4F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Grillemoyenne3-Accent51">
    <w:name w:val="Grille moyenne 3 - Accent 51"/>
    <w:basedOn w:val="TableauNormal"/>
    <w:next w:val="Grillemoyenne3-Accent5"/>
    <w:uiPriority w:val="69"/>
    <w:rsid w:val="00AE61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3">
    <w:name w:val="Medium Grid 3 Accent 3"/>
    <w:basedOn w:val="TableauNormal"/>
    <w:uiPriority w:val="69"/>
    <w:rsid w:val="00AE61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B648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2">
    <w:name w:val="Medium Grid 3 Accent 2"/>
    <w:basedOn w:val="TableauNormal"/>
    <w:uiPriority w:val="69"/>
    <w:rsid w:val="0062131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5026">
      <w:bodyDiv w:val="1"/>
      <w:marLeft w:val="0"/>
      <w:marRight w:val="0"/>
      <w:marTop w:val="0"/>
      <w:marBottom w:val="0"/>
      <w:divBdr>
        <w:top w:val="none" w:sz="0" w:space="0" w:color="auto"/>
        <w:left w:val="none" w:sz="0" w:space="0" w:color="auto"/>
        <w:bottom w:val="none" w:sz="0" w:space="0" w:color="auto"/>
        <w:right w:val="none" w:sz="0" w:space="0" w:color="auto"/>
      </w:divBdr>
    </w:div>
    <w:div w:id="130828057">
      <w:bodyDiv w:val="1"/>
      <w:marLeft w:val="0"/>
      <w:marRight w:val="0"/>
      <w:marTop w:val="0"/>
      <w:marBottom w:val="0"/>
      <w:divBdr>
        <w:top w:val="none" w:sz="0" w:space="0" w:color="auto"/>
        <w:left w:val="none" w:sz="0" w:space="0" w:color="auto"/>
        <w:bottom w:val="none" w:sz="0" w:space="0" w:color="auto"/>
        <w:right w:val="none" w:sz="0" w:space="0" w:color="auto"/>
      </w:divBdr>
    </w:div>
    <w:div w:id="344133735">
      <w:bodyDiv w:val="1"/>
      <w:marLeft w:val="0"/>
      <w:marRight w:val="0"/>
      <w:marTop w:val="0"/>
      <w:marBottom w:val="0"/>
      <w:divBdr>
        <w:top w:val="none" w:sz="0" w:space="0" w:color="auto"/>
        <w:left w:val="none" w:sz="0" w:space="0" w:color="auto"/>
        <w:bottom w:val="none" w:sz="0" w:space="0" w:color="auto"/>
        <w:right w:val="none" w:sz="0" w:space="0" w:color="auto"/>
      </w:divBdr>
    </w:div>
    <w:div w:id="349183478">
      <w:bodyDiv w:val="1"/>
      <w:marLeft w:val="0"/>
      <w:marRight w:val="0"/>
      <w:marTop w:val="0"/>
      <w:marBottom w:val="0"/>
      <w:divBdr>
        <w:top w:val="none" w:sz="0" w:space="0" w:color="auto"/>
        <w:left w:val="none" w:sz="0" w:space="0" w:color="auto"/>
        <w:bottom w:val="none" w:sz="0" w:space="0" w:color="auto"/>
        <w:right w:val="none" w:sz="0" w:space="0" w:color="auto"/>
      </w:divBdr>
    </w:div>
    <w:div w:id="396977875">
      <w:bodyDiv w:val="1"/>
      <w:marLeft w:val="0"/>
      <w:marRight w:val="0"/>
      <w:marTop w:val="0"/>
      <w:marBottom w:val="0"/>
      <w:divBdr>
        <w:top w:val="none" w:sz="0" w:space="0" w:color="auto"/>
        <w:left w:val="none" w:sz="0" w:space="0" w:color="auto"/>
        <w:bottom w:val="none" w:sz="0" w:space="0" w:color="auto"/>
        <w:right w:val="none" w:sz="0" w:space="0" w:color="auto"/>
      </w:divBdr>
    </w:div>
    <w:div w:id="414669883">
      <w:bodyDiv w:val="1"/>
      <w:marLeft w:val="0"/>
      <w:marRight w:val="0"/>
      <w:marTop w:val="0"/>
      <w:marBottom w:val="0"/>
      <w:divBdr>
        <w:top w:val="none" w:sz="0" w:space="0" w:color="auto"/>
        <w:left w:val="none" w:sz="0" w:space="0" w:color="auto"/>
        <w:bottom w:val="none" w:sz="0" w:space="0" w:color="auto"/>
        <w:right w:val="none" w:sz="0" w:space="0" w:color="auto"/>
      </w:divBdr>
    </w:div>
    <w:div w:id="715935497">
      <w:bodyDiv w:val="1"/>
      <w:marLeft w:val="0"/>
      <w:marRight w:val="0"/>
      <w:marTop w:val="0"/>
      <w:marBottom w:val="0"/>
      <w:divBdr>
        <w:top w:val="none" w:sz="0" w:space="0" w:color="auto"/>
        <w:left w:val="none" w:sz="0" w:space="0" w:color="auto"/>
        <w:bottom w:val="none" w:sz="0" w:space="0" w:color="auto"/>
        <w:right w:val="none" w:sz="0" w:space="0" w:color="auto"/>
      </w:divBdr>
    </w:div>
    <w:div w:id="889269057">
      <w:bodyDiv w:val="1"/>
      <w:marLeft w:val="0"/>
      <w:marRight w:val="0"/>
      <w:marTop w:val="0"/>
      <w:marBottom w:val="0"/>
      <w:divBdr>
        <w:top w:val="none" w:sz="0" w:space="0" w:color="auto"/>
        <w:left w:val="none" w:sz="0" w:space="0" w:color="auto"/>
        <w:bottom w:val="none" w:sz="0" w:space="0" w:color="auto"/>
        <w:right w:val="none" w:sz="0" w:space="0" w:color="auto"/>
      </w:divBdr>
    </w:div>
    <w:div w:id="902449815">
      <w:bodyDiv w:val="1"/>
      <w:marLeft w:val="0"/>
      <w:marRight w:val="0"/>
      <w:marTop w:val="0"/>
      <w:marBottom w:val="0"/>
      <w:divBdr>
        <w:top w:val="none" w:sz="0" w:space="0" w:color="auto"/>
        <w:left w:val="none" w:sz="0" w:space="0" w:color="auto"/>
        <w:bottom w:val="none" w:sz="0" w:space="0" w:color="auto"/>
        <w:right w:val="none" w:sz="0" w:space="0" w:color="auto"/>
      </w:divBdr>
    </w:div>
    <w:div w:id="1037118603">
      <w:bodyDiv w:val="1"/>
      <w:marLeft w:val="0"/>
      <w:marRight w:val="0"/>
      <w:marTop w:val="0"/>
      <w:marBottom w:val="0"/>
      <w:divBdr>
        <w:top w:val="none" w:sz="0" w:space="0" w:color="auto"/>
        <w:left w:val="none" w:sz="0" w:space="0" w:color="auto"/>
        <w:bottom w:val="none" w:sz="0" w:space="0" w:color="auto"/>
        <w:right w:val="none" w:sz="0" w:space="0" w:color="auto"/>
      </w:divBdr>
    </w:div>
    <w:div w:id="1198466160">
      <w:bodyDiv w:val="1"/>
      <w:marLeft w:val="0"/>
      <w:marRight w:val="0"/>
      <w:marTop w:val="0"/>
      <w:marBottom w:val="0"/>
      <w:divBdr>
        <w:top w:val="none" w:sz="0" w:space="0" w:color="auto"/>
        <w:left w:val="none" w:sz="0" w:space="0" w:color="auto"/>
        <w:bottom w:val="none" w:sz="0" w:space="0" w:color="auto"/>
        <w:right w:val="none" w:sz="0" w:space="0" w:color="auto"/>
      </w:divBdr>
    </w:div>
    <w:div w:id="1259874552">
      <w:bodyDiv w:val="1"/>
      <w:marLeft w:val="0"/>
      <w:marRight w:val="0"/>
      <w:marTop w:val="0"/>
      <w:marBottom w:val="0"/>
      <w:divBdr>
        <w:top w:val="none" w:sz="0" w:space="0" w:color="auto"/>
        <w:left w:val="none" w:sz="0" w:space="0" w:color="auto"/>
        <w:bottom w:val="none" w:sz="0" w:space="0" w:color="auto"/>
        <w:right w:val="none" w:sz="0" w:space="0" w:color="auto"/>
      </w:divBdr>
    </w:div>
    <w:div w:id="1459496418">
      <w:bodyDiv w:val="1"/>
      <w:marLeft w:val="0"/>
      <w:marRight w:val="0"/>
      <w:marTop w:val="0"/>
      <w:marBottom w:val="0"/>
      <w:divBdr>
        <w:top w:val="none" w:sz="0" w:space="0" w:color="auto"/>
        <w:left w:val="none" w:sz="0" w:space="0" w:color="auto"/>
        <w:bottom w:val="none" w:sz="0" w:space="0" w:color="auto"/>
        <w:right w:val="none" w:sz="0" w:space="0" w:color="auto"/>
      </w:divBdr>
    </w:div>
    <w:div w:id="1498183340">
      <w:bodyDiv w:val="1"/>
      <w:marLeft w:val="0"/>
      <w:marRight w:val="0"/>
      <w:marTop w:val="0"/>
      <w:marBottom w:val="0"/>
      <w:divBdr>
        <w:top w:val="none" w:sz="0" w:space="0" w:color="auto"/>
        <w:left w:val="none" w:sz="0" w:space="0" w:color="auto"/>
        <w:bottom w:val="none" w:sz="0" w:space="0" w:color="auto"/>
        <w:right w:val="none" w:sz="0" w:space="0" w:color="auto"/>
      </w:divBdr>
    </w:div>
    <w:div w:id="1534030671">
      <w:bodyDiv w:val="1"/>
      <w:marLeft w:val="0"/>
      <w:marRight w:val="0"/>
      <w:marTop w:val="0"/>
      <w:marBottom w:val="0"/>
      <w:divBdr>
        <w:top w:val="none" w:sz="0" w:space="0" w:color="auto"/>
        <w:left w:val="none" w:sz="0" w:space="0" w:color="auto"/>
        <w:bottom w:val="none" w:sz="0" w:space="0" w:color="auto"/>
        <w:right w:val="none" w:sz="0" w:space="0" w:color="auto"/>
      </w:divBdr>
    </w:div>
    <w:div w:id="1826125953">
      <w:bodyDiv w:val="1"/>
      <w:marLeft w:val="0"/>
      <w:marRight w:val="0"/>
      <w:marTop w:val="0"/>
      <w:marBottom w:val="0"/>
      <w:divBdr>
        <w:top w:val="none" w:sz="0" w:space="0" w:color="auto"/>
        <w:left w:val="none" w:sz="0" w:space="0" w:color="auto"/>
        <w:bottom w:val="none" w:sz="0" w:space="0" w:color="auto"/>
        <w:right w:val="none" w:sz="0" w:space="0" w:color="auto"/>
      </w:divBdr>
    </w:div>
    <w:div w:id="1856653402">
      <w:bodyDiv w:val="1"/>
      <w:marLeft w:val="0"/>
      <w:marRight w:val="0"/>
      <w:marTop w:val="0"/>
      <w:marBottom w:val="0"/>
      <w:divBdr>
        <w:top w:val="none" w:sz="0" w:space="0" w:color="auto"/>
        <w:left w:val="none" w:sz="0" w:space="0" w:color="auto"/>
        <w:bottom w:val="none" w:sz="0" w:space="0" w:color="auto"/>
        <w:right w:val="none" w:sz="0" w:space="0" w:color="auto"/>
      </w:divBdr>
    </w:div>
    <w:div w:id="1907256112">
      <w:bodyDiv w:val="1"/>
      <w:marLeft w:val="0"/>
      <w:marRight w:val="0"/>
      <w:marTop w:val="0"/>
      <w:marBottom w:val="0"/>
      <w:divBdr>
        <w:top w:val="none" w:sz="0" w:space="0" w:color="auto"/>
        <w:left w:val="none" w:sz="0" w:space="0" w:color="auto"/>
        <w:bottom w:val="none" w:sz="0" w:space="0" w:color="auto"/>
        <w:right w:val="none" w:sz="0" w:space="0" w:color="auto"/>
      </w:divBdr>
    </w:div>
    <w:div w:id="2013026130">
      <w:bodyDiv w:val="1"/>
      <w:marLeft w:val="0"/>
      <w:marRight w:val="0"/>
      <w:marTop w:val="0"/>
      <w:marBottom w:val="0"/>
      <w:divBdr>
        <w:top w:val="none" w:sz="0" w:space="0" w:color="auto"/>
        <w:left w:val="none" w:sz="0" w:space="0" w:color="auto"/>
        <w:bottom w:val="none" w:sz="0" w:space="0" w:color="auto"/>
        <w:right w:val="none" w:sz="0" w:space="0" w:color="auto"/>
      </w:divBdr>
    </w:div>
    <w:div w:id="208433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13</Pages>
  <Words>3351</Words>
  <Characters>18431</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21739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DUPETIT MAGALI</cp:lastModifiedBy>
  <cp:revision>6</cp:revision>
  <cp:lastPrinted>2018-04-30T14:03:00Z</cp:lastPrinted>
  <dcterms:created xsi:type="dcterms:W3CDTF">2018-05-02T10:05:00Z</dcterms:created>
  <dcterms:modified xsi:type="dcterms:W3CDTF">2018-06-15T14:52:00Z</dcterms:modified>
</cp:coreProperties>
</file>