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729" w:rsidRDefault="00257729" w:rsidP="00736569">
      <w:pPr>
        <w:jc w:val="center"/>
        <w:rPr>
          <w:i/>
        </w:rPr>
      </w:pPr>
    </w:p>
    <w:p w:rsidR="007A4C88" w:rsidRPr="007F6B31" w:rsidRDefault="007A4C88" w:rsidP="007A4C88">
      <w:pPr>
        <w:tabs>
          <w:tab w:val="left" w:pos="5583"/>
        </w:tabs>
        <w:jc w:val="center"/>
        <w:rPr>
          <w:rFonts w:cstheme="minorHAnsi"/>
          <w:sz w:val="24"/>
          <w:szCs w:val="24"/>
        </w:rPr>
      </w:pPr>
      <w:r w:rsidRPr="007F6B31">
        <w:rPr>
          <w:rFonts w:cstheme="minorHAnsi"/>
          <w:b/>
          <w:noProof/>
          <w:sz w:val="24"/>
          <w:szCs w:val="24"/>
          <w:lang w:eastAsia="fr-FR"/>
        </w:rPr>
        <w:drawing>
          <wp:inline distT="0" distB="0" distL="0" distR="0" wp14:anchorId="2739CAA2" wp14:editId="6F1F659E">
            <wp:extent cx="2416396" cy="1071197"/>
            <wp:effectExtent l="0" t="0" r="3175" b="0"/>
            <wp:docPr id="21" name="Image 21" descr="Z:\David ZAMBON IDRRIM actif\IDRRIM actif\06-DOSSIERS THÉMATIQUES\ONR - Observatoire National de la Route\Communication\Logo 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David ZAMBON IDRRIM actif\IDRRIM actif\06-DOSSIERS THÉMATIQUES\ONR - Observatoire National de la Route\Communication\Logo ON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134" cy="1072854"/>
                    </a:xfrm>
                    <a:prstGeom prst="rect">
                      <a:avLst/>
                    </a:prstGeom>
                    <a:noFill/>
                    <a:ln>
                      <a:noFill/>
                    </a:ln>
                  </pic:spPr>
                </pic:pic>
              </a:graphicData>
            </a:graphic>
          </wp:inline>
        </w:drawing>
      </w:r>
    </w:p>
    <w:p w:rsidR="007A4C88" w:rsidRPr="007F6B31" w:rsidRDefault="007A4C88" w:rsidP="007A4C88">
      <w:pPr>
        <w:jc w:val="center"/>
        <w:rPr>
          <w:rFonts w:cstheme="minorHAnsi"/>
          <w:b/>
          <w:color w:val="007DBD"/>
          <w:sz w:val="24"/>
          <w:szCs w:val="24"/>
        </w:rPr>
      </w:pPr>
      <w:r w:rsidRPr="007F6B31">
        <w:rPr>
          <w:rFonts w:cstheme="minorHAnsi"/>
          <w:b/>
          <w:color w:val="007DBD"/>
          <w:sz w:val="24"/>
          <w:szCs w:val="24"/>
        </w:rPr>
        <w:t xml:space="preserve">Données </w:t>
      </w:r>
      <w:r>
        <w:rPr>
          <w:rFonts w:cstheme="minorHAnsi"/>
          <w:b/>
          <w:color w:val="007DBD"/>
          <w:sz w:val="24"/>
          <w:szCs w:val="24"/>
        </w:rPr>
        <w:t>techniques</w:t>
      </w:r>
      <w:r w:rsidRPr="007F6B31">
        <w:rPr>
          <w:rFonts w:cstheme="minorHAnsi"/>
          <w:b/>
          <w:color w:val="007DBD"/>
          <w:sz w:val="24"/>
          <w:szCs w:val="24"/>
        </w:rPr>
        <w:t xml:space="preserve"> des </w:t>
      </w:r>
      <w:r w:rsidR="00B71884">
        <w:rPr>
          <w:rFonts w:cstheme="minorHAnsi"/>
          <w:b/>
          <w:color w:val="007DBD"/>
          <w:sz w:val="24"/>
          <w:szCs w:val="24"/>
        </w:rPr>
        <w:t>métropoles</w:t>
      </w:r>
    </w:p>
    <w:p w:rsidR="007A4C88" w:rsidRPr="007F6B31" w:rsidRDefault="007A4C88" w:rsidP="007A4C88">
      <w:pPr>
        <w:jc w:val="center"/>
        <w:rPr>
          <w:rFonts w:cstheme="minorHAnsi"/>
          <w:b/>
          <w:color w:val="007DBD"/>
          <w:sz w:val="24"/>
          <w:szCs w:val="24"/>
        </w:rPr>
      </w:pPr>
      <w:r w:rsidRPr="007F6B31">
        <w:rPr>
          <w:rFonts w:cstheme="minorHAnsi"/>
          <w:b/>
          <w:color w:val="007DBD"/>
          <w:sz w:val="24"/>
          <w:szCs w:val="24"/>
        </w:rPr>
        <w:t>Enquête 2018</w:t>
      </w:r>
    </w:p>
    <w:p w:rsidR="007A4C88" w:rsidRPr="007F6B31" w:rsidRDefault="007A4C88" w:rsidP="007A4C88">
      <w:pPr>
        <w:jc w:val="center"/>
        <w:rPr>
          <w:rFonts w:cstheme="minorHAnsi"/>
          <w:b/>
          <w:color w:val="007DBD"/>
          <w:sz w:val="24"/>
          <w:szCs w:val="24"/>
        </w:rPr>
      </w:pPr>
    </w:p>
    <w:p w:rsidR="007A4C88" w:rsidRDefault="007A4C88" w:rsidP="007A4C88">
      <w:pPr>
        <w:jc w:val="both"/>
        <w:rPr>
          <w:rFonts w:cstheme="minorHAnsi"/>
          <w:b/>
          <w:i/>
          <w:color w:val="772681"/>
          <w:sz w:val="24"/>
          <w:szCs w:val="24"/>
        </w:rPr>
      </w:pPr>
      <w:r w:rsidRPr="007F6B31">
        <w:rPr>
          <w:rFonts w:cstheme="minorHAnsi"/>
          <w:b/>
          <w:i/>
          <w:color w:val="772681"/>
          <w:sz w:val="24"/>
          <w:szCs w:val="24"/>
        </w:rPr>
        <w:t>Introduction sur le cadre d’enquête 2018</w:t>
      </w:r>
    </w:p>
    <w:p w:rsidR="00B71884" w:rsidRDefault="00B71884" w:rsidP="00E817BC">
      <w:pPr>
        <w:jc w:val="both"/>
      </w:pPr>
      <w:r>
        <w:t>Le volet technique de l’</w:t>
      </w:r>
      <w:r w:rsidR="007A4C88">
        <w:t xml:space="preserve">enquête de l’Observatoire </w:t>
      </w:r>
      <w:r>
        <w:t>vise plusieurs objectifs :</w:t>
      </w:r>
    </w:p>
    <w:p w:rsidR="00B71884" w:rsidRDefault="00B71884" w:rsidP="00B71884">
      <w:pPr>
        <w:pStyle w:val="Paragraphedeliste"/>
        <w:numPr>
          <w:ilvl w:val="0"/>
          <w:numId w:val="16"/>
        </w:numPr>
        <w:jc w:val="both"/>
      </w:pPr>
      <w:r>
        <w:t>Identifier la nature et la quantité de données disponibles au sein des services routiers ;</w:t>
      </w:r>
    </w:p>
    <w:p w:rsidR="00B71884" w:rsidRDefault="00B71884" w:rsidP="00B71884">
      <w:pPr>
        <w:pStyle w:val="Paragraphedeliste"/>
        <w:numPr>
          <w:ilvl w:val="0"/>
          <w:numId w:val="16"/>
        </w:numPr>
        <w:jc w:val="both"/>
      </w:pPr>
      <w:r>
        <w:t>Connaître les politiques de gestion de patrimoine utilisées ;</w:t>
      </w:r>
    </w:p>
    <w:p w:rsidR="00B71884" w:rsidRDefault="00B71884" w:rsidP="00B71884">
      <w:pPr>
        <w:pStyle w:val="Paragraphedeliste"/>
        <w:numPr>
          <w:ilvl w:val="0"/>
          <w:numId w:val="16"/>
        </w:numPr>
        <w:jc w:val="both"/>
      </w:pPr>
      <w:r>
        <w:t>Analyser les données sur l’état du patrimoine (chaussées et ouvrages d’art).</w:t>
      </w:r>
    </w:p>
    <w:p w:rsidR="00846F45" w:rsidRDefault="00B71884" w:rsidP="00E817BC">
      <w:pPr>
        <w:jc w:val="both"/>
      </w:pPr>
      <w:r>
        <w:t xml:space="preserve">L’ensemble des éléments recueillis doivent permettre de travailler à </w:t>
      </w:r>
      <w:r w:rsidR="00846F45">
        <w:t xml:space="preserve">une première corrélation entre données techniques et financières. </w:t>
      </w:r>
    </w:p>
    <w:p w:rsidR="00B71884" w:rsidRDefault="00FF571D" w:rsidP="00B71884">
      <w:pPr>
        <w:jc w:val="both"/>
      </w:pPr>
      <w:r>
        <w:t xml:space="preserve">A cette fin, </w:t>
      </w:r>
      <w:r w:rsidR="00846F45">
        <w:t>le questionnaire ci-dessous</w:t>
      </w:r>
      <w:r w:rsidR="00B71884">
        <w:t xml:space="preserve"> se concentre sur différents types d’informations dont :</w:t>
      </w:r>
    </w:p>
    <w:p w:rsidR="0096511B" w:rsidRDefault="00FF571D" w:rsidP="0096511B">
      <w:pPr>
        <w:pStyle w:val="Paragraphedeliste"/>
        <w:numPr>
          <w:ilvl w:val="0"/>
          <w:numId w:val="15"/>
        </w:numPr>
        <w:jc w:val="both"/>
      </w:pPr>
      <w:r>
        <w:t xml:space="preserve">Le linéaire par catégorie de réseau </w:t>
      </w:r>
    </w:p>
    <w:p w:rsidR="006621BF" w:rsidRDefault="006621BF" w:rsidP="006621BF">
      <w:pPr>
        <w:pStyle w:val="Paragraphedeliste"/>
        <w:numPr>
          <w:ilvl w:val="0"/>
          <w:numId w:val="15"/>
        </w:numPr>
        <w:jc w:val="both"/>
      </w:pPr>
      <w:r>
        <w:t>L’âge moyen des couches de roulement par catégories</w:t>
      </w:r>
    </w:p>
    <w:p w:rsidR="00846F45" w:rsidRDefault="00846F45" w:rsidP="006621BF">
      <w:pPr>
        <w:pStyle w:val="Paragraphedeliste"/>
        <w:numPr>
          <w:ilvl w:val="0"/>
          <w:numId w:val="15"/>
        </w:numPr>
        <w:jc w:val="both"/>
      </w:pPr>
      <w:r>
        <w:t>Les notes d’état des chaussées et la périodicité des contrôles</w:t>
      </w:r>
    </w:p>
    <w:p w:rsidR="006621BF" w:rsidRDefault="00846F45" w:rsidP="006621BF">
      <w:pPr>
        <w:pStyle w:val="Paragraphedeliste"/>
        <w:numPr>
          <w:ilvl w:val="0"/>
          <w:numId w:val="15"/>
        </w:numPr>
        <w:jc w:val="both"/>
      </w:pPr>
      <w:r>
        <w:t>Le patrimoine</w:t>
      </w:r>
      <w:r w:rsidR="006621BF">
        <w:t xml:space="preserve"> par surface d’ouvrage d’art</w:t>
      </w:r>
    </w:p>
    <w:p w:rsidR="00FF571D" w:rsidRDefault="00846F45" w:rsidP="00FF571D">
      <w:pPr>
        <w:pStyle w:val="Paragraphedeliste"/>
        <w:numPr>
          <w:ilvl w:val="0"/>
          <w:numId w:val="15"/>
        </w:numPr>
        <w:jc w:val="both"/>
      </w:pPr>
      <w:r>
        <w:t>La périodicité d’inspection des ouvrages d’art</w:t>
      </w:r>
    </w:p>
    <w:p w:rsidR="00C6594B" w:rsidRDefault="00846F45" w:rsidP="00C6594B">
      <w:pPr>
        <w:pStyle w:val="Paragraphedeliste"/>
        <w:numPr>
          <w:ilvl w:val="0"/>
          <w:numId w:val="15"/>
        </w:numPr>
        <w:jc w:val="both"/>
      </w:pPr>
      <w:r>
        <w:t>Les notes d’état de ces ouvrages</w:t>
      </w:r>
    </w:p>
    <w:p w:rsidR="00C6594B" w:rsidRDefault="00C6594B" w:rsidP="00C6594B">
      <w:pPr>
        <w:spacing w:line="240" w:lineRule="auto"/>
        <w:jc w:val="both"/>
      </w:pPr>
    </w:p>
    <w:p w:rsidR="00846F45" w:rsidRDefault="00846F45" w:rsidP="00736569">
      <w:pPr>
        <w:rPr>
          <w:b/>
          <w:sz w:val="24"/>
        </w:rPr>
      </w:pPr>
    </w:p>
    <w:p w:rsidR="00BE1C42" w:rsidRDefault="00846F45" w:rsidP="00736569">
      <w:pPr>
        <w:rPr>
          <w:b/>
          <w:sz w:val="24"/>
        </w:rPr>
      </w:pPr>
      <w:r>
        <w:rPr>
          <w:b/>
          <w:sz w:val="24"/>
        </w:rPr>
        <w:t xml:space="preserve">Contact : </w:t>
      </w:r>
      <w:hyperlink r:id="rId10" w:history="1">
        <w:r w:rsidRPr="00BE599B">
          <w:rPr>
            <w:rStyle w:val="Lienhypertexte"/>
            <w:b/>
            <w:sz w:val="24"/>
          </w:rPr>
          <w:t>onr@idrrim.com</w:t>
        </w:r>
      </w:hyperlink>
      <w:r>
        <w:rPr>
          <w:b/>
          <w:sz w:val="24"/>
        </w:rPr>
        <w:t xml:space="preserve"> </w:t>
      </w:r>
    </w:p>
    <w:p w:rsidR="00846F45" w:rsidRDefault="00846F45" w:rsidP="00736569">
      <w:pPr>
        <w:rPr>
          <w:b/>
          <w:sz w:val="24"/>
        </w:rPr>
      </w:pPr>
    </w:p>
    <w:p w:rsidR="006621BF" w:rsidRDefault="006621BF">
      <w:pPr>
        <w:rPr>
          <w:b/>
          <w:sz w:val="36"/>
        </w:rPr>
      </w:pPr>
      <w:r>
        <w:rPr>
          <w:b/>
          <w:sz w:val="36"/>
        </w:rPr>
        <w:br w:type="page"/>
      </w:r>
    </w:p>
    <w:p w:rsidR="006621BF" w:rsidRDefault="006621BF" w:rsidP="00857EBF">
      <w:pPr>
        <w:jc w:val="center"/>
        <w:rPr>
          <w:b/>
          <w:color w:val="772681"/>
          <w:sz w:val="32"/>
        </w:rPr>
      </w:pPr>
    </w:p>
    <w:p w:rsidR="007D66F8" w:rsidRDefault="00E817BC" w:rsidP="006621BF">
      <w:pPr>
        <w:jc w:val="center"/>
        <w:rPr>
          <w:b/>
          <w:color w:val="772681"/>
          <w:sz w:val="32"/>
        </w:rPr>
      </w:pPr>
      <w:r w:rsidRPr="006621BF">
        <w:rPr>
          <w:b/>
          <w:color w:val="772681"/>
          <w:sz w:val="32"/>
        </w:rPr>
        <w:t>Voirie routière</w:t>
      </w:r>
    </w:p>
    <w:p w:rsidR="00C6594B" w:rsidRDefault="00C6594B" w:rsidP="00C6594B">
      <w:pPr>
        <w:spacing w:line="240" w:lineRule="auto"/>
        <w:jc w:val="both"/>
      </w:pPr>
      <w:r>
        <w:t xml:space="preserve">Seront utiles aux travaux de l’ONR, sept types de données, à jour au </w:t>
      </w:r>
      <w:r w:rsidRPr="00C6594B">
        <w:rPr>
          <w:highlight w:val="yellow"/>
        </w:rPr>
        <w:t>1</w:t>
      </w:r>
      <w:r w:rsidRPr="00C6594B">
        <w:rPr>
          <w:highlight w:val="yellow"/>
          <w:vertAlign w:val="superscript"/>
        </w:rPr>
        <w:t>er</w:t>
      </w:r>
      <w:r w:rsidRPr="00C6594B">
        <w:rPr>
          <w:highlight w:val="yellow"/>
        </w:rPr>
        <w:t xml:space="preserve"> janvier 2017</w:t>
      </w:r>
      <w:r>
        <w:t xml:space="preserve"> :</w:t>
      </w:r>
    </w:p>
    <w:p w:rsidR="00C6594B" w:rsidRDefault="00C6594B" w:rsidP="00C6594B">
      <w:pPr>
        <w:pStyle w:val="Paragraphedeliste"/>
        <w:numPr>
          <w:ilvl w:val="0"/>
          <w:numId w:val="17"/>
        </w:numPr>
        <w:suppressAutoHyphens/>
        <w:spacing w:line="240" w:lineRule="auto"/>
        <w:jc w:val="both"/>
      </w:pPr>
      <w:r>
        <w:t xml:space="preserve">La </w:t>
      </w:r>
      <w:r>
        <w:rPr>
          <w:b/>
          <w:bCs/>
        </w:rPr>
        <w:t>base de données générale et structurée</w:t>
      </w:r>
      <w:r>
        <w:t xml:space="preserve"> de votre réseau</w:t>
      </w:r>
    </w:p>
    <w:p w:rsidR="00C6594B" w:rsidRDefault="00C6594B" w:rsidP="00C6594B">
      <w:pPr>
        <w:pStyle w:val="Paragraphedeliste"/>
        <w:numPr>
          <w:ilvl w:val="0"/>
          <w:numId w:val="17"/>
        </w:numPr>
        <w:suppressAutoHyphens/>
        <w:spacing w:line="240" w:lineRule="auto"/>
        <w:jc w:val="both"/>
      </w:pPr>
      <w:r>
        <w:t xml:space="preserve">Les données regroupant les éléments permettant </w:t>
      </w:r>
      <w:r>
        <w:rPr>
          <w:b/>
        </w:rPr>
        <w:t>l’identification de vos routes</w:t>
      </w:r>
      <w:r>
        <w:t>.</w:t>
      </w:r>
    </w:p>
    <w:p w:rsidR="00C6594B" w:rsidRDefault="00C6594B" w:rsidP="00C6594B">
      <w:pPr>
        <w:pStyle w:val="Paragraphedeliste"/>
        <w:numPr>
          <w:ilvl w:val="0"/>
          <w:numId w:val="17"/>
        </w:numPr>
        <w:suppressAutoHyphens/>
        <w:spacing w:line="240" w:lineRule="auto"/>
        <w:jc w:val="both"/>
      </w:pPr>
      <w:r>
        <w:t xml:space="preserve">Les données décrivant la </w:t>
      </w:r>
      <w:r>
        <w:rPr>
          <w:b/>
        </w:rPr>
        <w:t>consistance de votre réseau et de vos chaussées</w:t>
      </w:r>
      <w:r>
        <w:t>.</w:t>
      </w:r>
    </w:p>
    <w:p w:rsidR="00C6594B" w:rsidRDefault="00C6594B" w:rsidP="00C6594B">
      <w:pPr>
        <w:pStyle w:val="Paragraphedeliste"/>
        <w:numPr>
          <w:ilvl w:val="0"/>
          <w:numId w:val="17"/>
        </w:numPr>
        <w:suppressAutoHyphens/>
        <w:spacing w:line="240" w:lineRule="auto"/>
        <w:jc w:val="both"/>
      </w:pPr>
      <w:r>
        <w:t xml:space="preserve">Les données décrivant le </w:t>
      </w:r>
      <w:r>
        <w:rPr>
          <w:b/>
        </w:rPr>
        <w:t>contexte de chaque chaussée</w:t>
      </w:r>
      <w:r>
        <w:t>.</w:t>
      </w:r>
    </w:p>
    <w:p w:rsidR="00C6594B" w:rsidRDefault="00C6594B" w:rsidP="00C6594B">
      <w:pPr>
        <w:pStyle w:val="Paragraphedeliste"/>
        <w:numPr>
          <w:ilvl w:val="0"/>
          <w:numId w:val="17"/>
        </w:numPr>
        <w:suppressAutoHyphens/>
        <w:spacing w:line="240" w:lineRule="auto"/>
        <w:jc w:val="both"/>
      </w:pPr>
      <w:r>
        <w:t xml:space="preserve">Les données décrivant les </w:t>
      </w:r>
      <w:r>
        <w:rPr>
          <w:b/>
        </w:rPr>
        <w:t>hiérarchisations au sens de l’usage, de l’entretien et/ou de l’exploitation</w:t>
      </w:r>
      <w:r>
        <w:t>.</w:t>
      </w:r>
    </w:p>
    <w:p w:rsidR="00C6594B" w:rsidRDefault="00C6594B" w:rsidP="00C6594B">
      <w:pPr>
        <w:pStyle w:val="Paragraphedeliste"/>
        <w:numPr>
          <w:ilvl w:val="0"/>
          <w:numId w:val="17"/>
        </w:numPr>
        <w:suppressAutoHyphens/>
        <w:spacing w:line="240" w:lineRule="auto"/>
        <w:jc w:val="both"/>
      </w:pPr>
      <w:r>
        <w:t xml:space="preserve">Les données permettant de </w:t>
      </w:r>
      <w:r>
        <w:rPr>
          <w:b/>
        </w:rPr>
        <w:t>décrire l’entretien réalisé sur votre réseau et sur vos chaussées</w:t>
      </w:r>
      <w:r>
        <w:t xml:space="preserve"> ces dernières années (jusqu’à 30 ans si possible).</w:t>
      </w:r>
    </w:p>
    <w:p w:rsidR="00C6594B" w:rsidRDefault="00C6594B" w:rsidP="00C6594B">
      <w:pPr>
        <w:pStyle w:val="Paragraphedeliste"/>
        <w:numPr>
          <w:ilvl w:val="0"/>
          <w:numId w:val="17"/>
        </w:numPr>
        <w:suppressAutoHyphens/>
        <w:spacing w:line="240" w:lineRule="auto"/>
        <w:jc w:val="both"/>
      </w:pPr>
      <w:r>
        <w:t xml:space="preserve">Les données </w:t>
      </w:r>
      <w:r>
        <w:rPr>
          <w:b/>
        </w:rPr>
        <w:t>décrivant l’état de vos chaussées et de leur usage</w:t>
      </w:r>
      <w:r>
        <w:t>.</w:t>
      </w:r>
    </w:p>
    <w:p w:rsidR="00C6594B" w:rsidRDefault="00C6594B" w:rsidP="00C6594B">
      <w:pPr>
        <w:spacing w:line="240" w:lineRule="auto"/>
        <w:jc w:val="both"/>
      </w:pPr>
      <w:r>
        <w:t>Les points ci-dessous ont pour objectif de vous permettre de décrire les données dont vous disposez. Merci de le remplir de manière exhaustive, le plus précisément possible et d’indiquer toutes les informations supplémentaires que vous jugerez utiles.</w:t>
      </w:r>
    </w:p>
    <w:p w:rsidR="00C6594B" w:rsidRPr="00C6594B" w:rsidRDefault="00C6594B" w:rsidP="00C6594B">
      <w:pPr>
        <w:spacing w:line="240" w:lineRule="auto"/>
        <w:jc w:val="both"/>
      </w:pPr>
    </w:p>
    <w:p w:rsidR="00CB694B" w:rsidRPr="006621BF" w:rsidRDefault="00515C98" w:rsidP="00CB694B">
      <w:pPr>
        <w:pStyle w:val="Paragraphedeliste"/>
        <w:numPr>
          <w:ilvl w:val="0"/>
          <w:numId w:val="2"/>
        </w:numPr>
        <w:rPr>
          <w:b/>
          <w:color w:val="772681"/>
        </w:rPr>
      </w:pPr>
      <w:r w:rsidRPr="006621BF">
        <w:rPr>
          <w:b/>
          <w:color w:val="772681"/>
        </w:rPr>
        <w:t xml:space="preserve">Données Générales : </w:t>
      </w:r>
    </w:p>
    <w:p w:rsidR="00CB694B" w:rsidRPr="006621BF" w:rsidRDefault="00CB694B" w:rsidP="00CB694B">
      <w:pPr>
        <w:pStyle w:val="Paragraphedeliste"/>
        <w:numPr>
          <w:ilvl w:val="0"/>
          <w:numId w:val="14"/>
        </w:numPr>
        <w:spacing w:after="120"/>
        <w:rPr>
          <w:b/>
          <w:color w:val="2A94AB"/>
        </w:rPr>
      </w:pPr>
      <w:r w:rsidRPr="006621BF">
        <w:rPr>
          <w:b/>
          <w:color w:val="2A94AB"/>
        </w:rPr>
        <w:t>Objectif</w:t>
      </w:r>
      <w:r w:rsidRPr="006621BF">
        <w:rPr>
          <w:color w:val="2A94AB"/>
        </w:rPr>
        <w:t> : Vérification des données de la phase 1 + harmonisation du classement du réseau de chaque département sur un même référentie</w:t>
      </w:r>
      <w:bookmarkStart w:id="0" w:name="_GoBack"/>
      <w:bookmarkEnd w:id="0"/>
      <w:r w:rsidRPr="006621BF">
        <w:rPr>
          <w:color w:val="2A94AB"/>
        </w:rPr>
        <w:t xml:space="preserve">l à 3 niveaux. Le trafic PL moyen est à renseigner uniquement pour la catégorie 1. </w:t>
      </w:r>
    </w:p>
    <w:p w:rsidR="00CB694B" w:rsidRPr="006621BF" w:rsidRDefault="00CB694B" w:rsidP="00CB694B">
      <w:pPr>
        <w:pStyle w:val="Paragraphedeliste"/>
        <w:jc w:val="both"/>
        <w:rPr>
          <w:color w:val="2A94AB"/>
        </w:rPr>
      </w:pPr>
      <w:r w:rsidRPr="006621BF">
        <w:rPr>
          <w:color w:val="2A94AB"/>
        </w:rPr>
        <w:t xml:space="preserve">Hypothèse de calcul : </w:t>
      </w:r>
      <m:oMath>
        <m:f>
          <m:fPr>
            <m:ctrlPr>
              <w:rPr>
                <w:rFonts w:ascii="Cambria Math" w:hAnsi="Cambria Math" w:cs="Times New Roman"/>
                <w:i/>
                <w:color w:val="2A94AB"/>
                <w:sz w:val="24"/>
                <w:szCs w:val="24"/>
              </w:rPr>
            </m:ctrlPr>
          </m:fPr>
          <m:num>
            <m:nary>
              <m:naryPr>
                <m:chr m:val="∑"/>
                <m:limLoc m:val="undOvr"/>
                <m:subHide m:val="1"/>
                <m:supHide m:val="1"/>
                <m:ctrlPr>
                  <w:rPr>
                    <w:rFonts w:ascii="Cambria Math" w:hAnsi="Cambria Math" w:cs="Times New Roman"/>
                    <w:i/>
                    <w:color w:val="2A94AB"/>
                    <w:sz w:val="24"/>
                    <w:szCs w:val="24"/>
                  </w:rPr>
                </m:ctrlPr>
              </m:naryPr>
              <m:sub/>
              <m:sup/>
              <m:e>
                <m:r>
                  <w:rPr>
                    <w:rFonts w:ascii="Cambria Math" w:hAnsi="Cambria Math"/>
                    <w:color w:val="2A94AB"/>
                  </w:rPr>
                  <m:t>section (</m:t>
                </m:r>
                <m:r>
                  <w:rPr>
                    <w:rFonts w:ascii="Cambria Math" w:hAnsi="Cambria Math"/>
                    <w:color w:val="2A94AB"/>
                  </w:rPr>
                  <m:t>PL*KM</m:t>
                </m:r>
                <m:r>
                  <w:rPr>
                    <w:rFonts w:ascii="Cambria Math" w:hAnsi="Cambria Math"/>
                    <w:color w:val="2A94AB"/>
                  </w:rPr>
                  <m:t>)</m:t>
                </m:r>
                <m:r>
                  <w:rPr>
                    <w:rFonts w:ascii="Cambria Math" w:hAnsi="Cambria Math"/>
                    <w:color w:val="2A94AB"/>
                  </w:rPr>
                  <m:t xml:space="preserve"> </m:t>
                </m:r>
              </m:e>
            </m:nary>
          </m:num>
          <m:den>
            <m:r>
              <w:rPr>
                <w:rFonts w:ascii="Cambria Math" w:hAnsi="Cambria Math"/>
                <w:color w:val="2A94AB"/>
              </w:rPr>
              <m:t xml:space="preserve"> </m:t>
            </m:r>
            <m:nary>
              <m:naryPr>
                <m:chr m:val="∑"/>
                <m:limLoc m:val="undOvr"/>
                <m:subHide m:val="1"/>
                <m:supHide m:val="1"/>
                <m:ctrlPr>
                  <w:rPr>
                    <w:rFonts w:ascii="Cambria Math" w:hAnsi="Cambria Math" w:cs="Times New Roman"/>
                    <w:i/>
                    <w:color w:val="2A94AB"/>
                    <w:sz w:val="24"/>
                    <w:szCs w:val="24"/>
                  </w:rPr>
                </m:ctrlPr>
              </m:naryPr>
              <m:sub/>
              <m:sup/>
              <m:e>
                <m:r>
                  <w:rPr>
                    <w:rFonts w:ascii="Cambria Math" w:hAnsi="Cambria Math"/>
                    <w:color w:val="2A94AB"/>
                  </w:rPr>
                  <m:t>section (</m:t>
                </m:r>
                <m:r>
                  <w:rPr>
                    <w:rFonts w:ascii="Cambria Math" w:hAnsi="Cambria Math"/>
                    <w:color w:val="2A94AB"/>
                  </w:rPr>
                  <m:t>KM</m:t>
                </m:r>
                <m:r>
                  <w:rPr>
                    <w:rFonts w:ascii="Cambria Math" w:hAnsi="Cambria Math"/>
                    <w:color w:val="2A94AB"/>
                  </w:rPr>
                  <m:t>)</m:t>
                </m:r>
                <m:r>
                  <w:rPr>
                    <w:rFonts w:ascii="Cambria Math" w:hAnsi="Cambria Math"/>
                    <w:color w:val="2A94AB"/>
                  </w:rPr>
                  <m:t xml:space="preserve"> </m:t>
                </m:r>
              </m:e>
            </m:nary>
          </m:den>
        </m:f>
      </m:oMath>
    </w:p>
    <w:p w:rsidR="00CB694B" w:rsidRDefault="00515C98" w:rsidP="00CB694B">
      <w:pPr>
        <w:spacing w:after="0"/>
        <w:jc w:val="both"/>
      </w:pPr>
      <w:r>
        <w:t>Indiquer le linéaire pour chaque catégorie de réseau (3 catégories obligatoires)</w:t>
      </w:r>
      <w:r w:rsidR="00506613">
        <w:t>.</w:t>
      </w:r>
    </w:p>
    <w:p w:rsidR="00BA357D" w:rsidRDefault="00CB694B" w:rsidP="00CB694B">
      <w:pPr>
        <w:spacing w:after="0"/>
        <w:jc w:val="both"/>
        <w:rPr>
          <w:i/>
        </w:rPr>
      </w:pPr>
      <w:r>
        <w:t xml:space="preserve">Date de référence : </w:t>
      </w:r>
      <w:r w:rsidRPr="00CB694B">
        <w:rPr>
          <w:b/>
        </w:rPr>
        <w:t>31 décembre 2017</w:t>
      </w:r>
      <w:r w:rsidR="00506613">
        <w:t xml:space="preserve"> </w:t>
      </w:r>
    </w:p>
    <w:tbl>
      <w:tblPr>
        <w:tblStyle w:val="Grilledutableau"/>
        <w:tblW w:w="0" w:type="auto"/>
        <w:tblInd w:w="360" w:type="dxa"/>
        <w:tblLook w:val="04A0" w:firstRow="1" w:lastRow="0" w:firstColumn="1" w:lastColumn="0" w:noHBand="0" w:noVBand="1"/>
      </w:tblPr>
      <w:tblGrid>
        <w:gridCol w:w="2980"/>
        <w:gridCol w:w="2978"/>
        <w:gridCol w:w="2970"/>
      </w:tblGrid>
      <w:tr w:rsidR="00EA58FF" w:rsidTr="00BE1C42">
        <w:tc>
          <w:tcPr>
            <w:tcW w:w="3070" w:type="dxa"/>
            <w:vAlign w:val="center"/>
          </w:tcPr>
          <w:p w:rsidR="00EA58FF" w:rsidRPr="00CB694B" w:rsidRDefault="00EA58FF" w:rsidP="00BE1C42">
            <w:pPr>
              <w:jc w:val="center"/>
              <w:rPr>
                <w:b/>
              </w:rPr>
            </w:pPr>
            <w:r w:rsidRPr="00CB694B">
              <w:rPr>
                <w:b/>
              </w:rPr>
              <w:t>Catégorie de réseau</w:t>
            </w:r>
          </w:p>
        </w:tc>
        <w:tc>
          <w:tcPr>
            <w:tcW w:w="3071" w:type="dxa"/>
            <w:vAlign w:val="center"/>
          </w:tcPr>
          <w:p w:rsidR="00EA58FF" w:rsidRPr="00CB694B" w:rsidRDefault="00EA58FF" w:rsidP="00BE1C42">
            <w:pPr>
              <w:jc w:val="center"/>
              <w:rPr>
                <w:b/>
              </w:rPr>
            </w:pPr>
            <w:r w:rsidRPr="00CB694B">
              <w:rPr>
                <w:b/>
              </w:rPr>
              <w:t>Linéaire concerné</w:t>
            </w:r>
            <w:r w:rsidR="00BE1C42" w:rsidRPr="00CB694B">
              <w:rPr>
                <w:b/>
              </w:rPr>
              <w:t xml:space="preserve"> (en km)</w:t>
            </w:r>
          </w:p>
        </w:tc>
        <w:tc>
          <w:tcPr>
            <w:tcW w:w="3071" w:type="dxa"/>
            <w:vAlign w:val="center"/>
          </w:tcPr>
          <w:p w:rsidR="00EA58FF" w:rsidRPr="00CB694B" w:rsidRDefault="00EA58FF" w:rsidP="00BE1C42">
            <w:pPr>
              <w:jc w:val="center"/>
              <w:rPr>
                <w:b/>
              </w:rPr>
            </w:pPr>
            <w:r w:rsidRPr="00CB694B">
              <w:rPr>
                <w:b/>
              </w:rPr>
              <w:t>Trafic PL moyen</w:t>
            </w:r>
            <w:r w:rsidR="00BE1C42" w:rsidRPr="00CB694B">
              <w:rPr>
                <w:b/>
              </w:rPr>
              <w:t xml:space="preserve"> (en PL/km)</w:t>
            </w:r>
          </w:p>
        </w:tc>
      </w:tr>
      <w:tr w:rsidR="00EA58FF" w:rsidTr="00BE1C42">
        <w:tc>
          <w:tcPr>
            <w:tcW w:w="3070" w:type="dxa"/>
            <w:vAlign w:val="center"/>
          </w:tcPr>
          <w:p w:rsidR="00EA58FF" w:rsidRPr="00CB694B" w:rsidRDefault="00EA58FF" w:rsidP="00BE1C42">
            <w:pPr>
              <w:jc w:val="center"/>
              <w:rPr>
                <w:b/>
              </w:rPr>
            </w:pPr>
            <w:r w:rsidRPr="00CB694B">
              <w:rPr>
                <w:b/>
              </w:rPr>
              <w:t>Catégorie 1</w:t>
            </w:r>
          </w:p>
        </w:tc>
        <w:tc>
          <w:tcPr>
            <w:tcW w:w="3071" w:type="dxa"/>
            <w:vAlign w:val="center"/>
          </w:tcPr>
          <w:p w:rsidR="00EA58FF" w:rsidRDefault="00EA58FF" w:rsidP="00BE1C42">
            <w:pPr>
              <w:jc w:val="center"/>
              <w:rPr>
                <w:i/>
              </w:rPr>
            </w:pPr>
          </w:p>
        </w:tc>
        <w:tc>
          <w:tcPr>
            <w:tcW w:w="3071" w:type="dxa"/>
            <w:vAlign w:val="center"/>
          </w:tcPr>
          <w:p w:rsidR="00EA58FF" w:rsidRDefault="00EA58FF" w:rsidP="00BE1C42">
            <w:pPr>
              <w:jc w:val="center"/>
              <w:rPr>
                <w:i/>
              </w:rPr>
            </w:pPr>
          </w:p>
        </w:tc>
      </w:tr>
      <w:tr w:rsidR="00EA58FF" w:rsidTr="00BE1C42">
        <w:tc>
          <w:tcPr>
            <w:tcW w:w="3070" w:type="dxa"/>
            <w:vAlign w:val="center"/>
          </w:tcPr>
          <w:p w:rsidR="00EA58FF" w:rsidRPr="00CB694B" w:rsidRDefault="00EA58FF" w:rsidP="00BE1C42">
            <w:pPr>
              <w:jc w:val="center"/>
              <w:rPr>
                <w:b/>
              </w:rPr>
            </w:pPr>
            <w:r w:rsidRPr="00CB694B">
              <w:rPr>
                <w:b/>
              </w:rPr>
              <w:t>Catégorie 2</w:t>
            </w:r>
          </w:p>
        </w:tc>
        <w:tc>
          <w:tcPr>
            <w:tcW w:w="3071" w:type="dxa"/>
            <w:vAlign w:val="center"/>
          </w:tcPr>
          <w:p w:rsidR="00EA58FF" w:rsidRDefault="00EA58FF" w:rsidP="00BE1C42">
            <w:pPr>
              <w:jc w:val="center"/>
              <w:rPr>
                <w:i/>
              </w:rPr>
            </w:pPr>
          </w:p>
        </w:tc>
        <w:tc>
          <w:tcPr>
            <w:tcW w:w="3071" w:type="dxa"/>
            <w:shd w:val="clear" w:color="auto" w:fill="A6A6A6" w:themeFill="background1" w:themeFillShade="A6"/>
            <w:vAlign w:val="center"/>
          </w:tcPr>
          <w:p w:rsidR="00EA58FF" w:rsidRDefault="00EA58FF" w:rsidP="00BE1C42">
            <w:pPr>
              <w:jc w:val="center"/>
              <w:rPr>
                <w:i/>
              </w:rPr>
            </w:pPr>
          </w:p>
        </w:tc>
      </w:tr>
      <w:tr w:rsidR="00EA58FF" w:rsidTr="00BE1C42">
        <w:tc>
          <w:tcPr>
            <w:tcW w:w="3070" w:type="dxa"/>
            <w:vAlign w:val="center"/>
          </w:tcPr>
          <w:p w:rsidR="00EA58FF" w:rsidRPr="00CB694B" w:rsidRDefault="00EA58FF" w:rsidP="00BE1C42">
            <w:pPr>
              <w:jc w:val="center"/>
              <w:rPr>
                <w:b/>
              </w:rPr>
            </w:pPr>
            <w:r w:rsidRPr="00CB694B">
              <w:rPr>
                <w:b/>
              </w:rPr>
              <w:t>Catégorie 3</w:t>
            </w:r>
          </w:p>
        </w:tc>
        <w:tc>
          <w:tcPr>
            <w:tcW w:w="3071" w:type="dxa"/>
            <w:vAlign w:val="center"/>
          </w:tcPr>
          <w:p w:rsidR="00EA58FF" w:rsidRDefault="00EA58FF" w:rsidP="00BE1C42">
            <w:pPr>
              <w:jc w:val="center"/>
              <w:rPr>
                <w:i/>
              </w:rPr>
            </w:pPr>
          </w:p>
        </w:tc>
        <w:tc>
          <w:tcPr>
            <w:tcW w:w="3071" w:type="dxa"/>
            <w:shd w:val="clear" w:color="auto" w:fill="A6A6A6" w:themeFill="background1" w:themeFillShade="A6"/>
            <w:vAlign w:val="center"/>
          </w:tcPr>
          <w:p w:rsidR="00EA58FF" w:rsidRDefault="00EA58FF" w:rsidP="00BE1C42">
            <w:pPr>
              <w:jc w:val="center"/>
              <w:rPr>
                <w:i/>
              </w:rPr>
            </w:pPr>
          </w:p>
        </w:tc>
      </w:tr>
    </w:tbl>
    <w:p w:rsidR="00EA58FF" w:rsidRDefault="00EA58FF" w:rsidP="00E817BC">
      <w:pPr>
        <w:ind w:left="360"/>
        <w:jc w:val="both"/>
        <w:rPr>
          <w:i/>
        </w:rPr>
      </w:pPr>
    </w:p>
    <w:p w:rsidR="00AF31B9" w:rsidRPr="006621BF" w:rsidRDefault="00AF31B9" w:rsidP="00515C98">
      <w:pPr>
        <w:pStyle w:val="Paragraphedeliste"/>
        <w:numPr>
          <w:ilvl w:val="0"/>
          <w:numId w:val="2"/>
        </w:numPr>
        <w:rPr>
          <w:b/>
          <w:color w:val="772681"/>
        </w:rPr>
      </w:pPr>
      <w:r w:rsidRPr="006621BF">
        <w:rPr>
          <w:b/>
          <w:color w:val="772681"/>
        </w:rPr>
        <w:t>Historique de la base de données</w:t>
      </w:r>
    </w:p>
    <w:p w:rsidR="00CB694B" w:rsidRPr="006621BF" w:rsidRDefault="00CB694B" w:rsidP="00CB694B">
      <w:pPr>
        <w:pStyle w:val="Paragraphedeliste"/>
        <w:numPr>
          <w:ilvl w:val="0"/>
          <w:numId w:val="13"/>
        </w:numPr>
        <w:jc w:val="both"/>
        <w:rPr>
          <w:color w:val="2A94AB"/>
        </w:rPr>
      </w:pPr>
      <w:r w:rsidRPr="006621BF">
        <w:rPr>
          <w:b/>
          <w:color w:val="2A94AB"/>
        </w:rPr>
        <w:t>Objectif</w:t>
      </w:r>
      <w:r w:rsidRPr="006621BF">
        <w:rPr>
          <w:color w:val="2A94AB"/>
        </w:rPr>
        <w:t xml:space="preserve"> : Ces données sont essentielles dans un objectif de comprendre l’impact des travaux d’entretien (technique + financier) et le corréler avec l’allongement de la durée de vie permis par ces travaux. A terme, cela permettra de travailler sur les courbes de résilience et les corrélations avec la dette grise. </w:t>
      </w:r>
    </w:p>
    <w:p w:rsidR="00AF31B9" w:rsidRDefault="00CB694B" w:rsidP="00AF31B9">
      <w:r>
        <w:rPr>
          <w:noProof/>
          <w:lang w:eastAsia="fr-FR"/>
        </w:rPr>
        <mc:AlternateContent>
          <mc:Choice Requires="wps">
            <w:drawing>
              <wp:anchor distT="0" distB="0" distL="114300" distR="114300" simplePos="0" relativeHeight="251675648" behindDoc="0" locked="0" layoutInCell="1" allowOverlap="1" wp14:anchorId="7FE39A15" wp14:editId="599B131C">
                <wp:simplePos x="0" y="0"/>
                <wp:positionH relativeFrom="column">
                  <wp:posOffset>1319529</wp:posOffset>
                </wp:positionH>
                <wp:positionV relativeFrom="paragraph">
                  <wp:posOffset>434975</wp:posOffset>
                </wp:positionV>
                <wp:extent cx="2276475" cy="38100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22764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1884" w:rsidRDefault="00B71884" w:rsidP="00CB69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margin-left:103.9pt;margin-top:34.25pt;width:179.2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" fillcolor="white [3201]" strokeweight=".5pt">
                <v:textbox>
                  <w:txbxContent>
                    <w:p w:rsidR="00B71884" w:rsidRDefault="00B71884" w:rsidP="00CB694B">
                      <w:pPr>
                        <w:jc w:val="center"/>
                      </w:pPr>
                    </w:p>
                  </w:txbxContent>
                </v:textbox>
              </v:shape>
            </w:pict>
          </mc:Fallback>
        </mc:AlternateContent>
      </w:r>
      <w:r w:rsidR="00AF31B9" w:rsidRPr="00AF31B9">
        <w:t xml:space="preserve">Indiquer </w:t>
      </w:r>
      <w:r w:rsidR="00AF31B9">
        <w:t>à quand remonte l’historique des interventions d’entretien et de réparation au</w:t>
      </w:r>
      <w:r w:rsidR="00BE1C42">
        <w:t xml:space="preserve"> sein de votre base de données </w:t>
      </w:r>
      <w:r w:rsidR="00AF31B9">
        <w:t>:</w:t>
      </w:r>
      <w:r>
        <w:t xml:space="preserve"> </w:t>
      </w:r>
    </w:p>
    <w:p w:rsidR="00CB694B" w:rsidRDefault="00CB694B" w:rsidP="00AF31B9"/>
    <w:p w:rsidR="00AF31B9" w:rsidRDefault="00AF31B9" w:rsidP="00AF31B9">
      <w:r>
        <w:lastRenderedPageBreak/>
        <w:t>Le cas échéant, des données financières sont-elles associées à ces données sur les inte</w:t>
      </w:r>
      <w:r w:rsidR="00BE1C42">
        <w:t>rventions</w:t>
      </w:r>
      <w:r>
        <w:t> :</w:t>
      </w:r>
    </w:p>
    <w:p w:rsidR="00AF31B9" w:rsidRDefault="00AF31B9" w:rsidP="00D9153C">
      <w:pPr>
        <w:jc w:val="center"/>
      </w:pPr>
      <w:r>
        <w:t>Oui / Non</w:t>
      </w:r>
    </w:p>
    <w:p w:rsidR="00D9153C" w:rsidRDefault="00BE1C42" w:rsidP="00AF31B9">
      <w:r>
        <w:rPr>
          <w:noProof/>
          <w:lang w:eastAsia="fr-FR"/>
        </w:rPr>
        <mc:AlternateContent>
          <mc:Choice Requires="wps">
            <w:drawing>
              <wp:anchor distT="0" distB="0" distL="114300" distR="114300" simplePos="0" relativeHeight="251672576" behindDoc="0" locked="0" layoutInCell="1" allowOverlap="1" wp14:anchorId="2D390033" wp14:editId="7EC974FF">
                <wp:simplePos x="0" y="0"/>
                <wp:positionH relativeFrom="column">
                  <wp:posOffset>5080</wp:posOffset>
                </wp:positionH>
                <wp:positionV relativeFrom="paragraph">
                  <wp:posOffset>-2540</wp:posOffset>
                </wp:positionV>
                <wp:extent cx="6305550" cy="25527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630555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1884" w:rsidRDefault="00B71884">
                            <w:r>
                              <w:t xml:space="preserve">Commentaire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4pt;margin-top:-.2pt;width:496.5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" fillcolor="white [3201]" strokeweight=".5pt">
                <v:textbox>
                  <w:txbxContent>
                    <w:p w:rsidR="00B71884" w:rsidRDefault="00B71884">
                      <w:r>
                        <w:t xml:space="preserve">Commentaire : </w:t>
                      </w:r>
                    </w:p>
                  </w:txbxContent>
                </v:textbox>
              </v:shape>
            </w:pict>
          </mc:Fallback>
        </mc:AlternateContent>
      </w:r>
    </w:p>
    <w:p w:rsidR="00AF31B9" w:rsidRDefault="00AF31B9" w:rsidP="00AF31B9"/>
    <w:p w:rsidR="00AF31B9" w:rsidRDefault="00AF31B9" w:rsidP="00AF31B9"/>
    <w:p w:rsidR="00AF31B9" w:rsidRDefault="00AF31B9" w:rsidP="00AF31B9"/>
    <w:p w:rsidR="00AF31B9" w:rsidRDefault="00AF31B9" w:rsidP="00AF31B9"/>
    <w:p w:rsidR="00D9153C" w:rsidRDefault="00D9153C" w:rsidP="00D9153C">
      <w:pPr>
        <w:ind w:left="360"/>
        <w:jc w:val="both"/>
        <w:rPr>
          <w:color w:val="0070C0"/>
        </w:rPr>
      </w:pPr>
    </w:p>
    <w:p w:rsidR="00BE1C42" w:rsidRPr="00BE1C42" w:rsidRDefault="00BE1C42" w:rsidP="00BE1C42">
      <w:pPr>
        <w:pStyle w:val="Paragraphedeliste"/>
        <w:jc w:val="both"/>
      </w:pPr>
    </w:p>
    <w:p w:rsidR="00BE1C42" w:rsidRPr="00BE1C42" w:rsidRDefault="00BE1C42" w:rsidP="00BE1C42">
      <w:pPr>
        <w:pStyle w:val="Paragraphedeliste"/>
        <w:jc w:val="both"/>
      </w:pPr>
    </w:p>
    <w:p w:rsidR="00CB694B" w:rsidRDefault="00CB694B" w:rsidP="00CB694B">
      <w:pPr>
        <w:pStyle w:val="Paragraphedeliste"/>
        <w:rPr>
          <w:b/>
        </w:rPr>
      </w:pPr>
    </w:p>
    <w:p w:rsidR="00CB694B" w:rsidRDefault="00CB694B" w:rsidP="00CB694B">
      <w:pPr>
        <w:pStyle w:val="Paragraphedeliste"/>
        <w:rPr>
          <w:b/>
        </w:rPr>
      </w:pPr>
    </w:p>
    <w:p w:rsidR="00515C98" w:rsidRPr="006621BF" w:rsidRDefault="00515C98" w:rsidP="00515C98">
      <w:pPr>
        <w:pStyle w:val="Paragraphedeliste"/>
        <w:numPr>
          <w:ilvl w:val="0"/>
          <w:numId w:val="2"/>
        </w:numPr>
        <w:rPr>
          <w:b/>
          <w:color w:val="772681"/>
        </w:rPr>
      </w:pPr>
      <w:r w:rsidRPr="006621BF">
        <w:rPr>
          <w:b/>
          <w:color w:val="772681"/>
        </w:rPr>
        <w:t>Âge des couches de roulement</w:t>
      </w:r>
    </w:p>
    <w:p w:rsidR="00CB694B" w:rsidRPr="006621BF" w:rsidRDefault="00CB694B" w:rsidP="00CB694B">
      <w:pPr>
        <w:pStyle w:val="Paragraphedeliste"/>
        <w:numPr>
          <w:ilvl w:val="0"/>
          <w:numId w:val="3"/>
        </w:numPr>
        <w:jc w:val="both"/>
        <w:rPr>
          <w:rFonts w:eastAsiaTheme="minorEastAsia"/>
          <w:color w:val="2A94AB"/>
        </w:rPr>
      </w:pPr>
      <w:r w:rsidRPr="006621BF">
        <w:rPr>
          <w:rFonts w:eastAsiaTheme="minorEastAsia"/>
          <w:b/>
          <w:color w:val="2A94AB"/>
        </w:rPr>
        <w:t>Objectif</w:t>
      </w:r>
      <w:r w:rsidRPr="006621BF">
        <w:rPr>
          <w:rFonts w:eastAsiaTheme="minorEastAsia"/>
          <w:color w:val="2A94AB"/>
        </w:rPr>
        <w:t xml:space="preserve"> : Connaître l’âge moyen des couches de roulement par catégorie de réseau, illustrant ainsi la fréquence moyenne de renouvellement des chaussées et les politiques d’entretien en fonction de l’usage. A terme, l’accumulation dans le temps de cette donnée permettra de modéliser l’évolution du renouvellement des couches de roulement. </w:t>
      </w:r>
    </w:p>
    <w:p w:rsidR="00CB694B" w:rsidRPr="006621BF" w:rsidRDefault="00CB694B" w:rsidP="00CB694B">
      <w:pPr>
        <w:pStyle w:val="Paragraphedeliste"/>
        <w:numPr>
          <w:ilvl w:val="0"/>
          <w:numId w:val="3"/>
        </w:numPr>
        <w:jc w:val="both"/>
        <w:rPr>
          <w:rFonts w:eastAsiaTheme="minorEastAsia"/>
          <w:color w:val="2A94AB"/>
        </w:rPr>
      </w:pPr>
      <w:r w:rsidRPr="006621BF">
        <w:rPr>
          <w:rFonts w:eastAsiaTheme="minorEastAsia"/>
          <w:b/>
          <w:color w:val="2A94AB"/>
        </w:rPr>
        <w:t>Objectif</w:t>
      </w:r>
      <w:r w:rsidRPr="006621BF">
        <w:rPr>
          <w:rFonts w:eastAsiaTheme="minorEastAsia"/>
          <w:color w:val="2A94AB"/>
        </w:rPr>
        <w:t xml:space="preserve"> : L’âge maximum associé au linéaire concerné est une donnée qui illustre l’ancienneté du réseau routier. Afin d’obtenir une représentativité des données, il est retenu de s’intéresser à l’âge moyen des 10% de réseau les plus vieux. </w:t>
      </w:r>
    </w:p>
    <w:p w:rsidR="00CB694B" w:rsidRDefault="00CB694B" w:rsidP="006B0F54">
      <w:pPr>
        <w:spacing w:after="0"/>
      </w:pPr>
    </w:p>
    <w:p w:rsidR="00515C98" w:rsidRDefault="00BE1C42" w:rsidP="006B0F54">
      <w:pPr>
        <w:spacing w:after="0"/>
      </w:pPr>
      <w:r>
        <w:t>Date</w:t>
      </w:r>
      <w:r w:rsidR="00515C98">
        <w:t xml:space="preserve"> de référence: </w:t>
      </w:r>
      <w:r w:rsidR="006B0F54" w:rsidRPr="00131028">
        <w:rPr>
          <w:b/>
        </w:rPr>
        <w:t>31 décembre</w:t>
      </w:r>
      <w:r w:rsidRPr="00131028">
        <w:rPr>
          <w:b/>
        </w:rPr>
        <w:t xml:space="preserve"> 201</w:t>
      </w:r>
      <w:r w:rsidR="006B0F54" w:rsidRPr="00131028">
        <w:rPr>
          <w:b/>
        </w:rPr>
        <w:t>7</w:t>
      </w:r>
    </w:p>
    <w:tbl>
      <w:tblPr>
        <w:tblStyle w:val="Grilledutableau"/>
        <w:tblW w:w="0" w:type="auto"/>
        <w:jc w:val="center"/>
        <w:tblLook w:val="04A0" w:firstRow="1" w:lastRow="0" w:firstColumn="1" w:lastColumn="0" w:noHBand="0" w:noVBand="1"/>
      </w:tblPr>
      <w:tblGrid>
        <w:gridCol w:w="2311"/>
        <w:gridCol w:w="2311"/>
        <w:gridCol w:w="2311"/>
        <w:gridCol w:w="2311"/>
      </w:tblGrid>
      <w:tr w:rsidR="00AF31B9" w:rsidTr="00280407">
        <w:trPr>
          <w:trHeight w:val="406"/>
          <w:jc w:val="center"/>
        </w:trPr>
        <w:tc>
          <w:tcPr>
            <w:tcW w:w="2311" w:type="dxa"/>
            <w:vMerge w:val="restart"/>
            <w:shd w:val="clear" w:color="auto" w:fill="BFBFBF" w:themeFill="background1" w:themeFillShade="BF"/>
            <w:vAlign w:val="center"/>
          </w:tcPr>
          <w:p w:rsidR="00AF31B9" w:rsidRDefault="00AF31B9" w:rsidP="00506613">
            <w:pPr>
              <w:jc w:val="center"/>
            </w:pPr>
          </w:p>
        </w:tc>
        <w:tc>
          <w:tcPr>
            <w:tcW w:w="2311" w:type="dxa"/>
            <w:vAlign w:val="center"/>
          </w:tcPr>
          <w:p w:rsidR="00AF31B9" w:rsidRPr="00BE1C42" w:rsidRDefault="00AF31B9" w:rsidP="00506613">
            <w:pPr>
              <w:jc w:val="center"/>
              <w:rPr>
                <w:b/>
              </w:rPr>
            </w:pPr>
            <w:r w:rsidRPr="00BE1C42">
              <w:rPr>
                <w:b/>
              </w:rPr>
              <w:t>Age moyen</w:t>
            </w:r>
          </w:p>
        </w:tc>
        <w:tc>
          <w:tcPr>
            <w:tcW w:w="4621" w:type="dxa"/>
            <w:gridSpan w:val="2"/>
            <w:vAlign w:val="center"/>
          </w:tcPr>
          <w:p w:rsidR="00AF31B9" w:rsidRPr="00BE1C42" w:rsidRDefault="00AF31B9" w:rsidP="00BE1C42">
            <w:pPr>
              <w:jc w:val="center"/>
              <w:rPr>
                <w:b/>
              </w:rPr>
            </w:pPr>
            <w:r w:rsidRPr="00BE1C42">
              <w:rPr>
                <w:b/>
              </w:rPr>
              <w:t xml:space="preserve">Age </w:t>
            </w:r>
            <w:r w:rsidR="00BE1C42" w:rsidRPr="00BE1C42">
              <w:rPr>
                <w:b/>
              </w:rPr>
              <w:t>moyen</w:t>
            </w:r>
            <w:r w:rsidRPr="00BE1C42">
              <w:rPr>
                <w:b/>
              </w:rPr>
              <w:t xml:space="preserve"> </w:t>
            </w:r>
            <w:r w:rsidR="00BE1C42" w:rsidRPr="00BE1C42">
              <w:rPr>
                <w:b/>
              </w:rPr>
              <w:t>des 10 % les plus vieux</w:t>
            </w:r>
          </w:p>
        </w:tc>
      </w:tr>
      <w:tr w:rsidR="00AF31B9" w:rsidTr="00280407">
        <w:trPr>
          <w:trHeight w:val="229"/>
          <w:jc w:val="center"/>
        </w:trPr>
        <w:tc>
          <w:tcPr>
            <w:tcW w:w="2311" w:type="dxa"/>
            <w:vMerge/>
            <w:shd w:val="clear" w:color="auto" w:fill="BFBFBF" w:themeFill="background1" w:themeFillShade="BF"/>
            <w:vAlign w:val="center"/>
          </w:tcPr>
          <w:p w:rsidR="00AF31B9" w:rsidRDefault="00AF31B9" w:rsidP="00506613">
            <w:pPr>
              <w:jc w:val="center"/>
            </w:pPr>
          </w:p>
        </w:tc>
        <w:tc>
          <w:tcPr>
            <w:tcW w:w="2311" w:type="dxa"/>
            <w:vAlign w:val="center"/>
          </w:tcPr>
          <w:p w:rsidR="00AF31B9" w:rsidRPr="00AF31B9" w:rsidRDefault="00AF31B9" w:rsidP="00506613">
            <w:pPr>
              <w:jc w:val="center"/>
              <w:rPr>
                <w:i/>
                <w:sz w:val="20"/>
              </w:rPr>
            </w:pPr>
            <w:r w:rsidRPr="00AF31B9">
              <w:rPr>
                <w:i/>
                <w:sz w:val="20"/>
              </w:rPr>
              <w:t>Age (en années)</w:t>
            </w:r>
          </w:p>
        </w:tc>
        <w:tc>
          <w:tcPr>
            <w:tcW w:w="2311" w:type="dxa"/>
            <w:vAlign w:val="center"/>
          </w:tcPr>
          <w:p w:rsidR="00AF31B9" w:rsidRPr="00AF31B9" w:rsidRDefault="00AF31B9" w:rsidP="00506613">
            <w:pPr>
              <w:jc w:val="center"/>
              <w:rPr>
                <w:i/>
                <w:sz w:val="20"/>
              </w:rPr>
            </w:pPr>
            <w:r w:rsidRPr="00AF31B9">
              <w:rPr>
                <w:i/>
                <w:sz w:val="20"/>
              </w:rPr>
              <w:t>Age (en années)</w:t>
            </w:r>
          </w:p>
        </w:tc>
        <w:tc>
          <w:tcPr>
            <w:tcW w:w="2311" w:type="dxa"/>
          </w:tcPr>
          <w:p w:rsidR="00AF31B9" w:rsidRPr="00AF31B9" w:rsidRDefault="00AF31B9" w:rsidP="00AF31B9">
            <w:pPr>
              <w:jc w:val="center"/>
              <w:rPr>
                <w:i/>
                <w:sz w:val="20"/>
              </w:rPr>
            </w:pPr>
            <w:r w:rsidRPr="00AF31B9">
              <w:rPr>
                <w:i/>
                <w:sz w:val="20"/>
              </w:rPr>
              <w:t>Linéaire (en %)</w:t>
            </w:r>
          </w:p>
        </w:tc>
      </w:tr>
      <w:tr w:rsidR="00AF31B9" w:rsidTr="00CB694B">
        <w:trPr>
          <w:trHeight w:val="430"/>
          <w:jc w:val="center"/>
        </w:trPr>
        <w:tc>
          <w:tcPr>
            <w:tcW w:w="2311" w:type="dxa"/>
            <w:vAlign w:val="center"/>
          </w:tcPr>
          <w:p w:rsidR="00AF31B9" w:rsidRPr="00BE1C42" w:rsidRDefault="00AF31B9" w:rsidP="00506613">
            <w:pPr>
              <w:jc w:val="center"/>
              <w:rPr>
                <w:b/>
              </w:rPr>
            </w:pPr>
            <w:r w:rsidRPr="00BE1C42">
              <w:rPr>
                <w:b/>
              </w:rPr>
              <w:t>Catégorie 1</w:t>
            </w:r>
          </w:p>
        </w:tc>
        <w:tc>
          <w:tcPr>
            <w:tcW w:w="2311" w:type="dxa"/>
            <w:vAlign w:val="center"/>
          </w:tcPr>
          <w:p w:rsidR="00AF31B9" w:rsidRDefault="00AF31B9" w:rsidP="00506613">
            <w:pPr>
              <w:jc w:val="center"/>
            </w:pPr>
          </w:p>
        </w:tc>
        <w:tc>
          <w:tcPr>
            <w:tcW w:w="2311" w:type="dxa"/>
            <w:vAlign w:val="center"/>
          </w:tcPr>
          <w:p w:rsidR="00AF31B9" w:rsidRDefault="00AF31B9" w:rsidP="00506613">
            <w:pPr>
              <w:jc w:val="center"/>
            </w:pPr>
          </w:p>
        </w:tc>
        <w:tc>
          <w:tcPr>
            <w:tcW w:w="2311" w:type="dxa"/>
          </w:tcPr>
          <w:p w:rsidR="00AF31B9" w:rsidRDefault="00BE1C42" w:rsidP="00506613">
            <w:pPr>
              <w:jc w:val="center"/>
            </w:pPr>
            <w:r>
              <w:t>10</w:t>
            </w:r>
          </w:p>
        </w:tc>
      </w:tr>
      <w:tr w:rsidR="00AF31B9" w:rsidTr="00CB694B">
        <w:trPr>
          <w:trHeight w:val="406"/>
          <w:jc w:val="center"/>
        </w:trPr>
        <w:tc>
          <w:tcPr>
            <w:tcW w:w="2311" w:type="dxa"/>
            <w:vAlign w:val="center"/>
          </w:tcPr>
          <w:p w:rsidR="00AF31B9" w:rsidRPr="00BE1C42" w:rsidRDefault="00AF31B9" w:rsidP="00506613">
            <w:pPr>
              <w:jc w:val="center"/>
              <w:rPr>
                <w:b/>
              </w:rPr>
            </w:pPr>
            <w:r w:rsidRPr="00BE1C42">
              <w:rPr>
                <w:b/>
              </w:rPr>
              <w:t>Catégorie 2</w:t>
            </w:r>
          </w:p>
        </w:tc>
        <w:tc>
          <w:tcPr>
            <w:tcW w:w="2311" w:type="dxa"/>
            <w:vAlign w:val="center"/>
          </w:tcPr>
          <w:p w:rsidR="00AF31B9" w:rsidRDefault="00AF31B9" w:rsidP="00506613">
            <w:pPr>
              <w:jc w:val="center"/>
            </w:pPr>
          </w:p>
        </w:tc>
        <w:tc>
          <w:tcPr>
            <w:tcW w:w="2311" w:type="dxa"/>
            <w:vAlign w:val="center"/>
          </w:tcPr>
          <w:p w:rsidR="00AF31B9" w:rsidRDefault="00AF31B9" w:rsidP="00506613">
            <w:pPr>
              <w:jc w:val="center"/>
            </w:pPr>
          </w:p>
        </w:tc>
        <w:tc>
          <w:tcPr>
            <w:tcW w:w="2311" w:type="dxa"/>
          </w:tcPr>
          <w:p w:rsidR="00AF31B9" w:rsidRDefault="00BE1C42" w:rsidP="00506613">
            <w:pPr>
              <w:jc w:val="center"/>
            </w:pPr>
            <w:r>
              <w:t>10</w:t>
            </w:r>
          </w:p>
        </w:tc>
      </w:tr>
      <w:tr w:rsidR="00AF31B9" w:rsidTr="00CB694B">
        <w:trPr>
          <w:trHeight w:val="454"/>
          <w:jc w:val="center"/>
        </w:trPr>
        <w:tc>
          <w:tcPr>
            <w:tcW w:w="2311" w:type="dxa"/>
            <w:vAlign w:val="center"/>
          </w:tcPr>
          <w:p w:rsidR="00AF31B9" w:rsidRPr="00BE1C42" w:rsidRDefault="00AF31B9" w:rsidP="00506613">
            <w:pPr>
              <w:jc w:val="center"/>
              <w:rPr>
                <w:b/>
              </w:rPr>
            </w:pPr>
            <w:r w:rsidRPr="00BE1C42">
              <w:rPr>
                <w:b/>
              </w:rPr>
              <w:t>Catégorie 3</w:t>
            </w:r>
          </w:p>
        </w:tc>
        <w:tc>
          <w:tcPr>
            <w:tcW w:w="2311" w:type="dxa"/>
            <w:vAlign w:val="center"/>
          </w:tcPr>
          <w:p w:rsidR="00AF31B9" w:rsidRDefault="00AF31B9" w:rsidP="00506613">
            <w:pPr>
              <w:jc w:val="center"/>
            </w:pPr>
          </w:p>
        </w:tc>
        <w:tc>
          <w:tcPr>
            <w:tcW w:w="2311" w:type="dxa"/>
            <w:vAlign w:val="center"/>
          </w:tcPr>
          <w:p w:rsidR="00AF31B9" w:rsidRDefault="00AF31B9" w:rsidP="00506613">
            <w:pPr>
              <w:jc w:val="center"/>
            </w:pPr>
          </w:p>
        </w:tc>
        <w:tc>
          <w:tcPr>
            <w:tcW w:w="2311" w:type="dxa"/>
          </w:tcPr>
          <w:p w:rsidR="00AF31B9" w:rsidRDefault="00BE1C42" w:rsidP="00506613">
            <w:pPr>
              <w:jc w:val="center"/>
            </w:pPr>
            <w:r>
              <w:t>10</w:t>
            </w:r>
          </w:p>
        </w:tc>
      </w:tr>
    </w:tbl>
    <w:p w:rsidR="00515C98" w:rsidRPr="00857EBF" w:rsidRDefault="00506613" w:rsidP="00CB694B">
      <w:pPr>
        <w:spacing w:before="120"/>
        <w:rPr>
          <w:rFonts w:eastAsiaTheme="minorEastAsia"/>
          <w:i/>
        </w:rPr>
      </w:pPr>
      <w:r w:rsidRPr="00857EBF">
        <w:rPr>
          <w:i/>
        </w:rPr>
        <w:t>H</w:t>
      </w:r>
      <w:r w:rsidR="00515C98" w:rsidRPr="00857EBF">
        <w:rPr>
          <w:i/>
        </w:rPr>
        <w:t>ypothèse</w:t>
      </w:r>
      <w:r w:rsidRPr="00857EBF">
        <w:rPr>
          <w:i/>
        </w:rPr>
        <w:t xml:space="preserve"> :  </w:t>
      </w:r>
      <m:oMath>
        <m:f>
          <m:fPr>
            <m:ctrlPr>
              <w:rPr>
                <w:rFonts w:ascii="Cambria Math" w:hAnsi="Cambria Math"/>
                <w:i/>
              </w:rPr>
            </m:ctrlPr>
          </m:fPr>
          <m:num>
            <m:nary>
              <m:naryPr>
                <m:chr m:val="∑"/>
                <m:limLoc m:val="subSup"/>
                <m:subHide m:val="1"/>
                <m:supHide m:val="1"/>
                <m:ctrlPr>
                  <w:rPr>
                    <w:rFonts w:ascii="Cambria Math" w:hAnsi="Cambria Math"/>
                    <w:i/>
                  </w:rPr>
                </m:ctrlPr>
              </m:naryPr>
              <m:sub/>
              <m:sup/>
              <m:e>
                <m:r>
                  <w:rPr>
                    <w:rFonts w:ascii="Cambria Math" w:hAnsi="Cambria Math"/>
                  </w:rPr>
                  <m:t>AGEi*Li</m:t>
                </m:r>
              </m:e>
            </m:nary>
          </m:num>
          <m:den>
            <m:nary>
              <m:naryPr>
                <m:chr m:val="∑"/>
                <m:limLoc m:val="undOvr"/>
                <m:subHide m:val="1"/>
                <m:supHide m:val="1"/>
                <m:ctrlPr>
                  <w:rPr>
                    <w:rFonts w:ascii="Cambria Math" w:hAnsi="Cambria Math"/>
                    <w:i/>
                  </w:rPr>
                </m:ctrlPr>
              </m:naryPr>
              <m:sub/>
              <m:sup/>
              <m:e>
                <m:r>
                  <w:rPr>
                    <w:rFonts w:ascii="Cambria Math" w:hAnsi="Cambria Math"/>
                  </w:rPr>
                  <m:t>Li</m:t>
                </m:r>
              </m:e>
            </m:nary>
          </m:den>
        </m:f>
      </m:oMath>
    </w:p>
    <w:p w:rsidR="00BA357D" w:rsidRPr="00BA357D" w:rsidRDefault="00BA357D" w:rsidP="00BA357D">
      <w:pPr>
        <w:rPr>
          <w:rFonts w:eastAsiaTheme="minorEastAsia"/>
          <w:color w:val="FF0000"/>
        </w:rPr>
      </w:pPr>
    </w:p>
    <w:p w:rsidR="00CB694B" w:rsidRDefault="00CB694B">
      <w:pPr>
        <w:rPr>
          <w:b/>
        </w:rPr>
      </w:pPr>
      <w:r>
        <w:rPr>
          <w:b/>
        </w:rPr>
        <w:br w:type="page"/>
      </w:r>
    </w:p>
    <w:p w:rsidR="00506613" w:rsidRPr="006621BF" w:rsidRDefault="00506613" w:rsidP="00506613">
      <w:pPr>
        <w:pStyle w:val="Paragraphedeliste"/>
        <w:numPr>
          <w:ilvl w:val="0"/>
          <w:numId w:val="2"/>
        </w:numPr>
        <w:rPr>
          <w:b/>
          <w:color w:val="772681"/>
        </w:rPr>
      </w:pPr>
      <w:r w:rsidRPr="006621BF">
        <w:rPr>
          <w:b/>
          <w:color w:val="772681"/>
        </w:rPr>
        <w:lastRenderedPageBreak/>
        <w:t>Etat des chaussées - Indicateur consolidé</w:t>
      </w:r>
    </w:p>
    <w:p w:rsidR="00CB694B" w:rsidRPr="006621BF" w:rsidRDefault="00CB694B" w:rsidP="00CB694B">
      <w:pPr>
        <w:pStyle w:val="Paragraphedeliste"/>
        <w:numPr>
          <w:ilvl w:val="0"/>
          <w:numId w:val="12"/>
        </w:numPr>
        <w:jc w:val="both"/>
        <w:rPr>
          <w:color w:val="2A94AB"/>
        </w:rPr>
      </w:pPr>
      <w:r w:rsidRPr="006621BF">
        <w:rPr>
          <w:b/>
          <w:color w:val="2A94AB"/>
        </w:rPr>
        <w:t>Objectif</w:t>
      </w:r>
      <w:r w:rsidRPr="006621BF">
        <w:rPr>
          <w:color w:val="2A94AB"/>
        </w:rPr>
        <w:t xml:space="preserve"> : L’idée est d’offrir un cadre de réponse similaire à l’IQRN pour comparer tous réseaux, en offrant 4 catégories : en bon état / nécessitant un entretien / en mauvais état /  chaussées non évaluées. </w:t>
      </w:r>
    </w:p>
    <w:p w:rsidR="00CB694B" w:rsidRPr="006621BF" w:rsidRDefault="00CB694B" w:rsidP="00CB694B">
      <w:pPr>
        <w:pStyle w:val="Paragraphedeliste"/>
        <w:jc w:val="both"/>
        <w:rPr>
          <w:color w:val="2A94AB"/>
        </w:rPr>
      </w:pPr>
      <w:r w:rsidRPr="006621BF">
        <w:rPr>
          <w:color w:val="2A94AB"/>
        </w:rPr>
        <w:t>Etant données les diversités dans les méthodes de notation, il sera important que chaque collectivité précise la méthode qu’il a utilisée pour remplir cette partie.</w:t>
      </w:r>
    </w:p>
    <w:p w:rsidR="00506613" w:rsidRDefault="00CB694B" w:rsidP="00E817BC">
      <w:pPr>
        <w:jc w:val="both"/>
      </w:pPr>
      <w:r>
        <w:rPr>
          <w:noProof/>
          <w:color w:val="0070C0"/>
          <w:lang w:eastAsia="fr-FR"/>
        </w:rPr>
        <mc:AlternateContent>
          <mc:Choice Requires="wps">
            <w:drawing>
              <wp:anchor distT="0" distB="0" distL="114300" distR="114300" simplePos="0" relativeHeight="251676672" behindDoc="0" locked="0" layoutInCell="1" allowOverlap="1" wp14:anchorId="119A5DFD" wp14:editId="6A14766B">
                <wp:simplePos x="0" y="0"/>
                <wp:positionH relativeFrom="column">
                  <wp:posOffset>1414780</wp:posOffset>
                </wp:positionH>
                <wp:positionV relativeFrom="paragraph">
                  <wp:posOffset>292100</wp:posOffset>
                </wp:positionV>
                <wp:extent cx="2943225" cy="40005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29432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1884" w:rsidRDefault="00B71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28" type="#_x0000_t202" style="position:absolute;left:0;text-align:left;margin-left:111.4pt;margin-top:23pt;width:231.75pt;height:3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" fillcolor="white [3201]" strokeweight=".5pt">
                <v:textbox>
                  <w:txbxContent>
                    <w:p w:rsidR="00B71884" w:rsidRDefault="00B71884"/>
                  </w:txbxContent>
                </v:textbox>
              </v:shape>
            </w:pict>
          </mc:Fallback>
        </mc:AlternateContent>
      </w:r>
      <w:r w:rsidR="00506613">
        <w:t xml:space="preserve">Indiquer la nature de </w:t>
      </w:r>
      <w:r w:rsidR="00BE1C42">
        <w:t xml:space="preserve">l’indicateur/évaluation utilisé : </w:t>
      </w:r>
    </w:p>
    <w:p w:rsidR="00CB694B" w:rsidRDefault="00CB694B" w:rsidP="00E817BC">
      <w:pPr>
        <w:jc w:val="both"/>
        <w:rPr>
          <w:i/>
        </w:rPr>
      </w:pPr>
    </w:p>
    <w:p w:rsidR="00CB694B" w:rsidRDefault="00CB694B" w:rsidP="00CB694B">
      <w:pPr>
        <w:pStyle w:val="Paragraphedeliste"/>
        <w:jc w:val="both"/>
        <w:rPr>
          <w:color w:val="0070C0"/>
        </w:rPr>
      </w:pPr>
    </w:p>
    <w:p w:rsidR="00CB694B" w:rsidRPr="006621BF" w:rsidRDefault="00CB694B" w:rsidP="00CB694B">
      <w:pPr>
        <w:pStyle w:val="Paragraphedeliste"/>
        <w:numPr>
          <w:ilvl w:val="0"/>
          <w:numId w:val="3"/>
        </w:numPr>
        <w:jc w:val="both"/>
        <w:rPr>
          <w:color w:val="2A94AB"/>
        </w:rPr>
      </w:pPr>
      <w:r w:rsidRPr="006621BF">
        <w:rPr>
          <w:b/>
          <w:color w:val="2A94AB"/>
        </w:rPr>
        <w:t>Objectif</w:t>
      </w:r>
      <w:r w:rsidRPr="006621BF">
        <w:rPr>
          <w:color w:val="2A94AB"/>
        </w:rPr>
        <w:t xml:space="preserve"> : Connaître la perception de l’état du réseau routier par les maîtres d’ouvrage, permettant de comprendre également comment sont organisées les politiques d’entretien. </w:t>
      </w:r>
    </w:p>
    <w:p w:rsidR="00CB694B" w:rsidRPr="006621BF" w:rsidRDefault="00CB694B" w:rsidP="00CB694B">
      <w:pPr>
        <w:pStyle w:val="Paragraphedeliste"/>
        <w:jc w:val="both"/>
        <w:rPr>
          <w:color w:val="2A94AB"/>
        </w:rPr>
      </w:pPr>
      <w:r w:rsidRPr="006621BF">
        <w:rPr>
          <w:color w:val="2A94AB"/>
        </w:rPr>
        <w:t xml:space="preserve">A terme, l’idée sera de faire converger cette méthode de répartition vers un système de notation harmonisé permettant d’avoir des interprétations plus rigoureuses scientifiquement sur la réalité technique du réseau. </w:t>
      </w:r>
    </w:p>
    <w:p w:rsidR="00CB694B" w:rsidRPr="006621BF" w:rsidRDefault="00CB694B" w:rsidP="00CB694B">
      <w:pPr>
        <w:pStyle w:val="Paragraphedeliste"/>
        <w:jc w:val="both"/>
        <w:rPr>
          <w:color w:val="2A94AB"/>
        </w:rPr>
      </w:pPr>
      <w:r w:rsidRPr="006621BF">
        <w:rPr>
          <w:color w:val="2A94AB"/>
        </w:rPr>
        <w:t xml:space="preserve">Ces données sont à renseigner pour chaque année, sur la période 2013-2017. </w:t>
      </w:r>
    </w:p>
    <w:p w:rsidR="00506613" w:rsidRDefault="00CB694B" w:rsidP="00CB694B">
      <w:pPr>
        <w:spacing w:after="0"/>
        <w:jc w:val="both"/>
      </w:pPr>
      <w:r>
        <w:t>Indiquer ici, pour chacune des catégories et pour chaque année, le % de linéaire concerné par chaque nature d’état.</w:t>
      </w:r>
    </w:p>
    <w:tbl>
      <w:tblPr>
        <w:tblStyle w:val="Grilledutableau"/>
        <w:tblW w:w="9318" w:type="dxa"/>
        <w:jc w:val="center"/>
        <w:tblLook w:val="04A0" w:firstRow="1" w:lastRow="0" w:firstColumn="1" w:lastColumn="0" w:noHBand="0" w:noVBand="1"/>
      </w:tblPr>
      <w:tblGrid>
        <w:gridCol w:w="1961"/>
        <w:gridCol w:w="1816"/>
        <w:gridCol w:w="1895"/>
        <w:gridCol w:w="1929"/>
        <w:gridCol w:w="1717"/>
      </w:tblGrid>
      <w:tr w:rsidR="006B0F54" w:rsidTr="00280407">
        <w:trPr>
          <w:trHeight w:val="571"/>
          <w:jc w:val="center"/>
        </w:trPr>
        <w:tc>
          <w:tcPr>
            <w:tcW w:w="1961" w:type="dxa"/>
            <w:shd w:val="clear" w:color="auto" w:fill="BFBFBF" w:themeFill="background1" w:themeFillShade="BF"/>
            <w:vAlign w:val="center"/>
          </w:tcPr>
          <w:p w:rsidR="006B0F54" w:rsidRPr="006B0F54" w:rsidRDefault="006B0F54" w:rsidP="00CB694B">
            <w:pPr>
              <w:jc w:val="center"/>
              <w:rPr>
                <w:b/>
              </w:rPr>
            </w:pPr>
          </w:p>
        </w:tc>
        <w:tc>
          <w:tcPr>
            <w:tcW w:w="1816" w:type="dxa"/>
            <w:vAlign w:val="center"/>
          </w:tcPr>
          <w:p w:rsidR="00CB694B" w:rsidRDefault="006B0F54" w:rsidP="00CB694B">
            <w:pPr>
              <w:jc w:val="center"/>
              <w:rPr>
                <w:b/>
              </w:rPr>
            </w:pPr>
            <w:r w:rsidRPr="006B0F54">
              <w:rPr>
                <w:b/>
              </w:rPr>
              <w:t>Bon état</w:t>
            </w:r>
            <w:r w:rsidR="00CB694B">
              <w:rPr>
                <w:b/>
              </w:rPr>
              <w:t xml:space="preserve"> </w:t>
            </w:r>
          </w:p>
          <w:p w:rsidR="006B0F54" w:rsidRPr="006B0F54" w:rsidRDefault="00CB694B" w:rsidP="00CB694B">
            <w:pPr>
              <w:jc w:val="center"/>
              <w:rPr>
                <w:b/>
              </w:rPr>
            </w:pPr>
            <w:r>
              <w:rPr>
                <w:b/>
              </w:rPr>
              <w:t>(en %)</w:t>
            </w:r>
          </w:p>
        </w:tc>
        <w:tc>
          <w:tcPr>
            <w:tcW w:w="1895" w:type="dxa"/>
            <w:vAlign w:val="center"/>
          </w:tcPr>
          <w:p w:rsidR="006B0F54" w:rsidRPr="006B0F54" w:rsidRDefault="006B0F54" w:rsidP="00CB694B">
            <w:pPr>
              <w:jc w:val="center"/>
              <w:rPr>
                <w:b/>
              </w:rPr>
            </w:pPr>
            <w:r w:rsidRPr="006B0F54">
              <w:rPr>
                <w:b/>
              </w:rPr>
              <w:t>Nécessitant un entretien</w:t>
            </w:r>
            <w:r w:rsidR="00CB694B">
              <w:rPr>
                <w:b/>
              </w:rPr>
              <w:t xml:space="preserve"> (en %)</w:t>
            </w:r>
          </w:p>
        </w:tc>
        <w:tc>
          <w:tcPr>
            <w:tcW w:w="1929" w:type="dxa"/>
            <w:vAlign w:val="center"/>
          </w:tcPr>
          <w:p w:rsidR="00CB694B" w:rsidRDefault="006B0F54" w:rsidP="00CB694B">
            <w:pPr>
              <w:jc w:val="center"/>
              <w:rPr>
                <w:b/>
              </w:rPr>
            </w:pPr>
            <w:r w:rsidRPr="006B0F54">
              <w:rPr>
                <w:b/>
              </w:rPr>
              <w:t>Mauvais état</w:t>
            </w:r>
            <w:r w:rsidR="00CB694B">
              <w:rPr>
                <w:b/>
              </w:rPr>
              <w:t xml:space="preserve"> </w:t>
            </w:r>
          </w:p>
          <w:p w:rsidR="006B0F54" w:rsidRPr="006B0F54" w:rsidRDefault="00CB694B" w:rsidP="00CB694B">
            <w:pPr>
              <w:jc w:val="center"/>
              <w:rPr>
                <w:b/>
              </w:rPr>
            </w:pPr>
            <w:r>
              <w:rPr>
                <w:b/>
              </w:rPr>
              <w:t>(en %)</w:t>
            </w:r>
          </w:p>
        </w:tc>
        <w:tc>
          <w:tcPr>
            <w:tcW w:w="1717" w:type="dxa"/>
            <w:vAlign w:val="center"/>
          </w:tcPr>
          <w:p w:rsidR="00CB694B" w:rsidRDefault="006B0F54" w:rsidP="00CB694B">
            <w:pPr>
              <w:jc w:val="center"/>
              <w:rPr>
                <w:b/>
              </w:rPr>
            </w:pPr>
            <w:r w:rsidRPr="006B0F54">
              <w:rPr>
                <w:b/>
              </w:rPr>
              <w:t>Non évalué</w:t>
            </w:r>
            <w:r w:rsidR="00CB694B">
              <w:rPr>
                <w:b/>
              </w:rPr>
              <w:t xml:space="preserve"> </w:t>
            </w:r>
          </w:p>
          <w:p w:rsidR="006B0F54" w:rsidRPr="006B0F54" w:rsidRDefault="00CB694B" w:rsidP="00CB694B">
            <w:pPr>
              <w:jc w:val="center"/>
              <w:rPr>
                <w:b/>
              </w:rPr>
            </w:pPr>
            <w:r>
              <w:rPr>
                <w:b/>
              </w:rPr>
              <w:t>(en %)</w:t>
            </w:r>
          </w:p>
        </w:tc>
      </w:tr>
      <w:tr w:rsidR="006B0F54" w:rsidTr="00CB694B">
        <w:trPr>
          <w:trHeight w:val="555"/>
          <w:jc w:val="center"/>
        </w:trPr>
        <w:tc>
          <w:tcPr>
            <w:tcW w:w="9318" w:type="dxa"/>
            <w:gridSpan w:val="5"/>
            <w:vAlign w:val="center"/>
          </w:tcPr>
          <w:p w:rsidR="006B0F54" w:rsidRDefault="006B0F54" w:rsidP="00CB694B">
            <w:pPr>
              <w:jc w:val="center"/>
            </w:pPr>
          </w:p>
          <w:p w:rsidR="006B0F54" w:rsidRDefault="006B0F54" w:rsidP="00280407">
            <w:pPr>
              <w:jc w:val="center"/>
            </w:pPr>
            <w:r>
              <w:t xml:space="preserve">Date de référence: </w:t>
            </w:r>
            <w:r w:rsidRPr="006B0F54">
              <w:rPr>
                <w:b/>
              </w:rPr>
              <w:t>31 décembre 2013</w:t>
            </w:r>
          </w:p>
        </w:tc>
      </w:tr>
      <w:tr w:rsidR="006B0F54" w:rsidTr="00CB694B">
        <w:trPr>
          <w:trHeight w:val="285"/>
          <w:jc w:val="center"/>
        </w:trPr>
        <w:tc>
          <w:tcPr>
            <w:tcW w:w="1961" w:type="dxa"/>
            <w:vAlign w:val="center"/>
          </w:tcPr>
          <w:p w:rsidR="006B0F54" w:rsidRPr="006B0F54" w:rsidRDefault="006B0F54" w:rsidP="00CB694B">
            <w:pPr>
              <w:jc w:val="center"/>
              <w:rPr>
                <w:b/>
              </w:rPr>
            </w:pPr>
            <w:r w:rsidRPr="006B0F54">
              <w:rPr>
                <w:b/>
              </w:rPr>
              <w:t>Catégorie 1</w:t>
            </w:r>
          </w:p>
        </w:tc>
        <w:tc>
          <w:tcPr>
            <w:tcW w:w="1816" w:type="dxa"/>
            <w:vAlign w:val="center"/>
          </w:tcPr>
          <w:p w:rsidR="006B0F54" w:rsidRDefault="006B0F54" w:rsidP="00CB694B">
            <w:pPr>
              <w:jc w:val="center"/>
            </w:pPr>
          </w:p>
        </w:tc>
        <w:tc>
          <w:tcPr>
            <w:tcW w:w="1895" w:type="dxa"/>
            <w:vAlign w:val="center"/>
          </w:tcPr>
          <w:p w:rsidR="006B0F54" w:rsidRDefault="006B0F54" w:rsidP="00CB694B">
            <w:pPr>
              <w:jc w:val="center"/>
            </w:pPr>
          </w:p>
        </w:tc>
        <w:tc>
          <w:tcPr>
            <w:tcW w:w="1929" w:type="dxa"/>
            <w:vAlign w:val="center"/>
          </w:tcPr>
          <w:p w:rsidR="006B0F54" w:rsidRDefault="006B0F54" w:rsidP="00CB694B">
            <w:pPr>
              <w:jc w:val="center"/>
            </w:pPr>
          </w:p>
        </w:tc>
        <w:tc>
          <w:tcPr>
            <w:tcW w:w="1717" w:type="dxa"/>
          </w:tcPr>
          <w:p w:rsidR="006B0F54" w:rsidRDefault="006B0F54" w:rsidP="00CB694B">
            <w:pPr>
              <w:jc w:val="center"/>
            </w:pPr>
          </w:p>
        </w:tc>
      </w:tr>
      <w:tr w:rsidR="006B0F54" w:rsidTr="00CB694B">
        <w:trPr>
          <w:trHeight w:val="269"/>
          <w:jc w:val="center"/>
        </w:trPr>
        <w:tc>
          <w:tcPr>
            <w:tcW w:w="1961" w:type="dxa"/>
            <w:vAlign w:val="center"/>
          </w:tcPr>
          <w:p w:rsidR="006B0F54" w:rsidRPr="006B0F54" w:rsidRDefault="006B0F54" w:rsidP="00CB694B">
            <w:pPr>
              <w:jc w:val="center"/>
              <w:rPr>
                <w:b/>
              </w:rPr>
            </w:pPr>
            <w:r w:rsidRPr="006B0F54">
              <w:rPr>
                <w:b/>
              </w:rPr>
              <w:t>Catégorie 2</w:t>
            </w:r>
          </w:p>
        </w:tc>
        <w:tc>
          <w:tcPr>
            <w:tcW w:w="1816" w:type="dxa"/>
            <w:vAlign w:val="center"/>
          </w:tcPr>
          <w:p w:rsidR="006B0F54" w:rsidRDefault="006B0F54" w:rsidP="00CB694B">
            <w:pPr>
              <w:jc w:val="center"/>
            </w:pPr>
          </w:p>
        </w:tc>
        <w:tc>
          <w:tcPr>
            <w:tcW w:w="1895" w:type="dxa"/>
            <w:vAlign w:val="center"/>
          </w:tcPr>
          <w:p w:rsidR="006B0F54" w:rsidRDefault="006B0F54" w:rsidP="00CB694B">
            <w:pPr>
              <w:jc w:val="center"/>
            </w:pPr>
          </w:p>
        </w:tc>
        <w:tc>
          <w:tcPr>
            <w:tcW w:w="1929" w:type="dxa"/>
            <w:vAlign w:val="center"/>
          </w:tcPr>
          <w:p w:rsidR="006B0F54" w:rsidRDefault="006B0F54" w:rsidP="00CB694B">
            <w:pPr>
              <w:jc w:val="center"/>
            </w:pPr>
          </w:p>
        </w:tc>
        <w:tc>
          <w:tcPr>
            <w:tcW w:w="1717" w:type="dxa"/>
          </w:tcPr>
          <w:p w:rsidR="006B0F54" w:rsidRDefault="006B0F54" w:rsidP="00CB694B">
            <w:pPr>
              <w:jc w:val="center"/>
            </w:pPr>
          </w:p>
        </w:tc>
      </w:tr>
      <w:tr w:rsidR="006B0F54" w:rsidTr="00CB694B">
        <w:trPr>
          <w:trHeight w:val="285"/>
          <w:jc w:val="center"/>
        </w:trPr>
        <w:tc>
          <w:tcPr>
            <w:tcW w:w="1961" w:type="dxa"/>
            <w:vAlign w:val="center"/>
          </w:tcPr>
          <w:p w:rsidR="006B0F54" w:rsidRPr="006B0F54" w:rsidRDefault="006B0F54" w:rsidP="00CB694B">
            <w:pPr>
              <w:jc w:val="center"/>
              <w:rPr>
                <w:b/>
              </w:rPr>
            </w:pPr>
            <w:r w:rsidRPr="006B0F54">
              <w:rPr>
                <w:b/>
              </w:rPr>
              <w:t>Catégorie 3</w:t>
            </w:r>
          </w:p>
        </w:tc>
        <w:tc>
          <w:tcPr>
            <w:tcW w:w="1816" w:type="dxa"/>
            <w:vAlign w:val="center"/>
          </w:tcPr>
          <w:p w:rsidR="006B0F54" w:rsidRDefault="006B0F54" w:rsidP="00CB694B">
            <w:pPr>
              <w:jc w:val="center"/>
            </w:pPr>
          </w:p>
        </w:tc>
        <w:tc>
          <w:tcPr>
            <w:tcW w:w="1895" w:type="dxa"/>
            <w:vAlign w:val="center"/>
          </w:tcPr>
          <w:p w:rsidR="006B0F54" w:rsidRDefault="006B0F54" w:rsidP="00CB694B">
            <w:pPr>
              <w:jc w:val="center"/>
            </w:pPr>
          </w:p>
        </w:tc>
        <w:tc>
          <w:tcPr>
            <w:tcW w:w="1929" w:type="dxa"/>
            <w:vAlign w:val="center"/>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555"/>
        </w:trPr>
        <w:tc>
          <w:tcPr>
            <w:tcW w:w="9318" w:type="dxa"/>
            <w:gridSpan w:val="5"/>
            <w:vAlign w:val="center"/>
          </w:tcPr>
          <w:p w:rsidR="006B0F54" w:rsidRDefault="006B0F54" w:rsidP="006B0F54">
            <w:pPr>
              <w:jc w:val="center"/>
            </w:pPr>
          </w:p>
          <w:p w:rsidR="006B0F54" w:rsidRDefault="006B0F54" w:rsidP="00280407">
            <w:pPr>
              <w:jc w:val="center"/>
            </w:pPr>
            <w:r>
              <w:t xml:space="preserve">Date de référence: </w:t>
            </w:r>
            <w:r w:rsidRPr="006B0F54">
              <w:rPr>
                <w:b/>
              </w:rPr>
              <w:t>31 décembre 2014</w:t>
            </w: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1</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2</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3</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571"/>
        </w:trPr>
        <w:tc>
          <w:tcPr>
            <w:tcW w:w="9318" w:type="dxa"/>
            <w:gridSpan w:val="5"/>
            <w:vAlign w:val="center"/>
          </w:tcPr>
          <w:p w:rsidR="006B0F54" w:rsidRDefault="006B0F54" w:rsidP="006B0F54">
            <w:pPr>
              <w:jc w:val="center"/>
            </w:pPr>
          </w:p>
          <w:p w:rsidR="006B0F54" w:rsidRDefault="006B0F54" w:rsidP="00280407">
            <w:pPr>
              <w:jc w:val="center"/>
            </w:pPr>
            <w:r>
              <w:t xml:space="preserve">Date de référence: </w:t>
            </w:r>
            <w:r w:rsidRPr="006B0F54">
              <w:rPr>
                <w:b/>
              </w:rPr>
              <w:t>31 décembre 2015</w:t>
            </w: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1</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2</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3</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571"/>
        </w:trPr>
        <w:tc>
          <w:tcPr>
            <w:tcW w:w="9318" w:type="dxa"/>
            <w:gridSpan w:val="5"/>
            <w:vAlign w:val="center"/>
          </w:tcPr>
          <w:p w:rsidR="006B0F54" w:rsidRDefault="006B0F54" w:rsidP="006B0F54">
            <w:pPr>
              <w:jc w:val="center"/>
            </w:pPr>
          </w:p>
          <w:p w:rsidR="006B0F54" w:rsidRDefault="006B0F54" w:rsidP="00280407">
            <w:pPr>
              <w:jc w:val="center"/>
            </w:pPr>
            <w:r>
              <w:t xml:space="preserve">Date de référence: </w:t>
            </w:r>
            <w:r w:rsidRPr="006B0F54">
              <w:rPr>
                <w:b/>
              </w:rPr>
              <w:t>31 décembre 2016</w:t>
            </w: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1</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2</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3</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571"/>
        </w:trPr>
        <w:tc>
          <w:tcPr>
            <w:tcW w:w="9318" w:type="dxa"/>
            <w:gridSpan w:val="5"/>
            <w:vAlign w:val="center"/>
          </w:tcPr>
          <w:p w:rsidR="006B0F54" w:rsidRDefault="006B0F54" w:rsidP="006B0F54">
            <w:pPr>
              <w:jc w:val="center"/>
            </w:pPr>
          </w:p>
          <w:p w:rsidR="006B0F54" w:rsidRDefault="006B0F54" w:rsidP="00280407">
            <w:pPr>
              <w:jc w:val="center"/>
            </w:pPr>
            <w:r>
              <w:t xml:space="preserve">Date de référence: </w:t>
            </w:r>
            <w:r w:rsidRPr="006B0F54">
              <w:rPr>
                <w:b/>
              </w:rPr>
              <w:t>31 décembre 2017</w:t>
            </w: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1</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lastRenderedPageBreak/>
              <w:t>Catégorie 2</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3</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bl>
    <w:p w:rsidR="006621BF" w:rsidRDefault="006621BF" w:rsidP="006621BF">
      <w:pPr>
        <w:pStyle w:val="Paragraphedeliste"/>
        <w:rPr>
          <w:b/>
          <w:color w:val="772681"/>
        </w:rPr>
      </w:pPr>
    </w:p>
    <w:p w:rsidR="002F1324" w:rsidRPr="006621BF" w:rsidRDefault="002F1324" w:rsidP="002F1324">
      <w:pPr>
        <w:pStyle w:val="Paragraphedeliste"/>
        <w:numPr>
          <w:ilvl w:val="0"/>
          <w:numId w:val="2"/>
        </w:numPr>
        <w:rPr>
          <w:b/>
          <w:color w:val="772681"/>
        </w:rPr>
      </w:pPr>
      <w:r w:rsidRPr="006621BF">
        <w:rPr>
          <w:b/>
          <w:color w:val="772681"/>
        </w:rPr>
        <w:t xml:space="preserve">Etat des chaussées - </w:t>
      </w:r>
      <w:r w:rsidR="007A4485" w:rsidRPr="006621BF">
        <w:rPr>
          <w:b/>
          <w:color w:val="772681"/>
        </w:rPr>
        <w:t>Périodicité du contrôle</w:t>
      </w:r>
    </w:p>
    <w:p w:rsidR="00CB694B" w:rsidRPr="006621BF" w:rsidRDefault="00CB694B" w:rsidP="00CB694B">
      <w:pPr>
        <w:pStyle w:val="Paragraphedeliste"/>
        <w:numPr>
          <w:ilvl w:val="0"/>
          <w:numId w:val="3"/>
        </w:numPr>
        <w:jc w:val="both"/>
        <w:rPr>
          <w:color w:val="2A94AB"/>
        </w:rPr>
      </w:pPr>
      <w:r w:rsidRPr="006621BF">
        <w:rPr>
          <w:b/>
          <w:color w:val="2A94AB"/>
        </w:rPr>
        <w:t>Objectif</w:t>
      </w:r>
      <w:r w:rsidRPr="006621BF">
        <w:rPr>
          <w:color w:val="2A94AB"/>
        </w:rPr>
        <w:t> : Une connaissance fine du patrimoine permet de savoir à quel moment celui-ci commence à se dégrader et ainsi de prévoir une intervention la plus rapide et efficace possible. La périodicité d’inspection est donc une donnée importante d’une méthode de gestion de patrimoine.</w:t>
      </w:r>
    </w:p>
    <w:p w:rsidR="002F1324" w:rsidRPr="00CB694B" w:rsidRDefault="002F1324" w:rsidP="00E817BC">
      <w:pPr>
        <w:jc w:val="both"/>
      </w:pPr>
      <w:r w:rsidRPr="00CB694B">
        <w:t xml:space="preserve">Connaître la périodicité de contrôle de l’état des chaussées, en s’appuyant sur les deux principaux critères de surface </w:t>
      </w:r>
      <w:r w:rsidR="007A4485" w:rsidRPr="00CB694B">
        <w:t xml:space="preserve">utilisés par les départements, </w:t>
      </w:r>
      <w:r w:rsidRPr="00CB694B">
        <w:t>et selon la catégorie du réseau.</w:t>
      </w:r>
    </w:p>
    <w:tbl>
      <w:tblPr>
        <w:tblStyle w:val="Grilledutableau"/>
        <w:tblW w:w="0" w:type="auto"/>
        <w:jc w:val="center"/>
        <w:tblLook w:val="04A0" w:firstRow="1" w:lastRow="0" w:firstColumn="1" w:lastColumn="0" w:noHBand="0" w:noVBand="1"/>
      </w:tblPr>
      <w:tblGrid>
        <w:gridCol w:w="1526"/>
        <w:gridCol w:w="1661"/>
        <w:gridCol w:w="1200"/>
        <w:gridCol w:w="1171"/>
        <w:gridCol w:w="1359"/>
        <w:gridCol w:w="1200"/>
        <w:gridCol w:w="1171"/>
      </w:tblGrid>
      <w:tr w:rsidR="006B0F54" w:rsidTr="00280407">
        <w:trPr>
          <w:trHeight w:val="359"/>
          <w:jc w:val="center"/>
        </w:trPr>
        <w:tc>
          <w:tcPr>
            <w:tcW w:w="1526" w:type="dxa"/>
            <w:vMerge w:val="restart"/>
            <w:shd w:val="clear" w:color="auto" w:fill="BFBFBF" w:themeFill="background1" w:themeFillShade="BF"/>
            <w:vAlign w:val="center"/>
          </w:tcPr>
          <w:p w:rsidR="006B0F54" w:rsidRDefault="006B0F54" w:rsidP="00E817BC">
            <w:pPr>
              <w:jc w:val="center"/>
            </w:pPr>
          </w:p>
        </w:tc>
        <w:tc>
          <w:tcPr>
            <w:tcW w:w="4032" w:type="dxa"/>
            <w:gridSpan w:val="3"/>
            <w:vAlign w:val="center"/>
          </w:tcPr>
          <w:p w:rsidR="006B0F54" w:rsidRPr="006B0F54" w:rsidRDefault="006B0F54" w:rsidP="00E817BC">
            <w:pPr>
              <w:jc w:val="center"/>
              <w:rPr>
                <w:b/>
              </w:rPr>
            </w:pPr>
            <w:r w:rsidRPr="006B0F54">
              <w:rPr>
                <w:b/>
              </w:rPr>
              <w:t>Etat de la surface</w:t>
            </w:r>
          </w:p>
        </w:tc>
        <w:tc>
          <w:tcPr>
            <w:tcW w:w="3730" w:type="dxa"/>
            <w:gridSpan w:val="3"/>
            <w:vAlign w:val="center"/>
          </w:tcPr>
          <w:p w:rsidR="006B0F54" w:rsidRPr="006B0F54" w:rsidRDefault="006B0F54" w:rsidP="00E817BC">
            <w:pPr>
              <w:jc w:val="center"/>
              <w:rPr>
                <w:b/>
              </w:rPr>
            </w:pPr>
            <w:r w:rsidRPr="006B0F54">
              <w:rPr>
                <w:b/>
              </w:rPr>
              <w:t>Déformation</w:t>
            </w:r>
            <w:r w:rsidR="00CD42E0">
              <w:rPr>
                <w:b/>
              </w:rPr>
              <w:t xml:space="preserve"> (transversale)</w:t>
            </w:r>
          </w:p>
        </w:tc>
      </w:tr>
      <w:tr w:rsidR="006B0F54" w:rsidTr="00280407">
        <w:trPr>
          <w:trHeight w:val="376"/>
          <w:jc w:val="center"/>
        </w:trPr>
        <w:tc>
          <w:tcPr>
            <w:tcW w:w="1526" w:type="dxa"/>
            <w:vMerge/>
            <w:shd w:val="clear" w:color="auto" w:fill="BFBFBF" w:themeFill="background1" w:themeFillShade="BF"/>
            <w:vAlign w:val="center"/>
          </w:tcPr>
          <w:p w:rsidR="006B0F54" w:rsidRDefault="006B0F54" w:rsidP="00E817BC">
            <w:pPr>
              <w:jc w:val="center"/>
            </w:pPr>
          </w:p>
        </w:tc>
        <w:tc>
          <w:tcPr>
            <w:tcW w:w="1661" w:type="dxa"/>
            <w:vAlign w:val="center"/>
          </w:tcPr>
          <w:p w:rsidR="006B0F54" w:rsidRPr="006B0F54" w:rsidRDefault="006B0F54" w:rsidP="00CB694B">
            <w:pPr>
              <w:jc w:val="center"/>
              <w:rPr>
                <w:b/>
              </w:rPr>
            </w:pPr>
            <w:r w:rsidRPr="006B0F54">
              <w:rPr>
                <w:b/>
              </w:rPr>
              <w:t>Méthode</w:t>
            </w:r>
          </w:p>
        </w:tc>
        <w:tc>
          <w:tcPr>
            <w:tcW w:w="1200" w:type="dxa"/>
            <w:vAlign w:val="center"/>
          </w:tcPr>
          <w:p w:rsidR="006B0F54" w:rsidRPr="006B0F54" w:rsidRDefault="006B0F54" w:rsidP="00E817BC">
            <w:pPr>
              <w:jc w:val="center"/>
              <w:rPr>
                <w:b/>
              </w:rPr>
            </w:pPr>
            <w:r>
              <w:rPr>
                <w:b/>
              </w:rPr>
              <w:t>Périodicité</w:t>
            </w:r>
          </w:p>
        </w:tc>
        <w:tc>
          <w:tcPr>
            <w:tcW w:w="1171" w:type="dxa"/>
            <w:vAlign w:val="center"/>
          </w:tcPr>
          <w:p w:rsidR="006B0F54" w:rsidRPr="006B0F54" w:rsidRDefault="006B0F54" w:rsidP="00CB694B">
            <w:pPr>
              <w:jc w:val="center"/>
              <w:rPr>
                <w:b/>
              </w:rPr>
            </w:pPr>
            <w:r>
              <w:rPr>
                <w:b/>
              </w:rPr>
              <w:t>% linéaire</w:t>
            </w:r>
          </w:p>
        </w:tc>
        <w:tc>
          <w:tcPr>
            <w:tcW w:w="1359" w:type="dxa"/>
            <w:vAlign w:val="center"/>
          </w:tcPr>
          <w:p w:rsidR="006B0F54" w:rsidRPr="006B0F54" w:rsidRDefault="006B0F54" w:rsidP="00CB694B">
            <w:pPr>
              <w:jc w:val="center"/>
              <w:rPr>
                <w:b/>
              </w:rPr>
            </w:pPr>
            <w:r w:rsidRPr="006B0F54">
              <w:rPr>
                <w:b/>
              </w:rPr>
              <w:t>Méthode</w:t>
            </w:r>
          </w:p>
        </w:tc>
        <w:tc>
          <w:tcPr>
            <w:tcW w:w="1200" w:type="dxa"/>
            <w:vAlign w:val="center"/>
          </w:tcPr>
          <w:p w:rsidR="006B0F54" w:rsidRPr="006B0F54" w:rsidRDefault="006B0F54" w:rsidP="00E817BC">
            <w:pPr>
              <w:jc w:val="center"/>
              <w:rPr>
                <w:b/>
              </w:rPr>
            </w:pPr>
            <w:r>
              <w:rPr>
                <w:b/>
              </w:rPr>
              <w:t>Périodicité</w:t>
            </w:r>
          </w:p>
        </w:tc>
        <w:tc>
          <w:tcPr>
            <w:tcW w:w="1171" w:type="dxa"/>
            <w:vAlign w:val="center"/>
          </w:tcPr>
          <w:p w:rsidR="006B0F54" w:rsidRPr="006B0F54" w:rsidRDefault="006B0F54" w:rsidP="00CB694B">
            <w:pPr>
              <w:jc w:val="center"/>
              <w:rPr>
                <w:b/>
              </w:rPr>
            </w:pPr>
            <w:r>
              <w:rPr>
                <w:b/>
              </w:rPr>
              <w:t>% linéaire</w:t>
            </w:r>
          </w:p>
        </w:tc>
      </w:tr>
      <w:tr w:rsidR="006B0F54" w:rsidTr="006B0F54">
        <w:trPr>
          <w:trHeight w:val="380"/>
          <w:jc w:val="center"/>
        </w:trPr>
        <w:tc>
          <w:tcPr>
            <w:tcW w:w="1526" w:type="dxa"/>
            <w:vMerge w:val="restart"/>
            <w:vAlign w:val="center"/>
          </w:tcPr>
          <w:p w:rsidR="006B0F54" w:rsidRPr="006B0F54" w:rsidRDefault="006B0F54" w:rsidP="00E817BC">
            <w:pPr>
              <w:jc w:val="center"/>
              <w:rPr>
                <w:b/>
              </w:rPr>
            </w:pPr>
            <w:r w:rsidRPr="006B0F54">
              <w:rPr>
                <w:b/>
              </w:rPr>
              <w:t>Catégorie 1</w:t>
            </w:r>
          </w:p>
        </w:tc>
        <w:tc>
          <w:tcPr>
            <w:tcW w:w="1661"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414"/>
          <w:jc w:val="center"/>
        </w:trPr>
        <w:tc>
          <w:tcPr>
            <w:tcW w:w="1526" w:type="dxa"/>
            <w:vMerge/>
            <w:vAlign w:val="center"/>
          </w:tcPr>
          <w:p w:rsidR="006B0F54" w:rsidRPr="006B0F54" w:rsidRDefault="006B0F54" w:rsidP="00E817BC">
            <w:pPr>
              <w:jc w:val="center"/>
              <w:rPr>
                <w:b/>
              </w:rPr>
            </w:pPr>
          </w:p>
        </w:tc>
        <w:tc>
          <w:tcPr>
            <w:tcW w:w="1661"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420"/>
          <w:jc w:val="center"/>
        </w:trPr>
        <w:tc>
          <w:tcPr>
            <w:tcW w:w="1526" w:type="dxa"/>
            <w:vMerge w:val="restart"/>
            <w:vAlign w:val="center"/>
          </w:tcPr>
          <w:p w:rsidR="006B0F54" w:rsidRPr="006B0F54" w:rsidRDefault="006B0F54" w:rsidP="00E817BC">
            <w:pPr>
              <w:jc w:val="center"/>
              <w:rPr>
                <w:b/>
              </w:rPr>
            </w:pPr>
            <w:r w:rsidRPr="006B0F54">
              <w:rPr>
                <w:b/>
              </w:rPr>
              <w:t>Catégorie 2</w:t>
            </w:r>
          </w:p>
        </w:tc>
        <w:tc>
          <w:tcPr>
            <w:tcW w:w="1661"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412"/>
          <w:jc w:val="center"/>
        </w:trPr>
        <w:tc>
          <w:tcPr>
            <w:tcW w:w="1526" w:type="dxa"/>
            <w:vMerge/>
            <w:vAlign w:val="center"/>
          </w:tcPr>
          <w:p w:rsidR="006B0F54" w:rsidRPr="006B0F54" w:rsidRDefault="006B0F54" w:rsidP="00E817BC">
            <w:pPr>
              <w:jc w:val="center"/>
              <w:rPr>
                <w:b/>
              </w:rPr>
            </w:pPr>
          </w:p>
        </w:tc>
        <w:tc>
          <w:tcPr>
            <w:tcW w:w="1661"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418"/>
          <w:jc w:val="center"/>
        </w:trPr>
        <w:tc>
          <w:tcPr>
            <w:tcW w:w="1526" w:type="dxa"/>
            <w:vMerge w:val="restart"/>
            <w:vAlign w:val="center"/>
          </w:tcPr>
          <w:p w:rsidR="006B0F54" w:rsidRPr="006B0F54" w:rsidRDefault="006B0F54" w:rsidP="00E817BC">
            <w:pPr>
              <w:jc w:val="center"/>
              <w:rPr>
                <w:b/>
              </w:rPr>
            </w:pPr>
            <w:r w:rsidRPr="006B0F54">
              <w:rPr>
                <w:b/>
              </w:rPr>
              <w:t>Catégorie 3</w:t>
            </w:r>
          </w:p>
        </w:tc>
        <w:tc>
          <w:tcPr>
            <w:tcW w:w="1661"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396"/>
          <w:jc w:val="center"/>
        </w:trPr>
        <w:tc>
          <w:tcPr>
            <w:tcW w:w="1526" w:type="dxa"/>
            <w:vMerge/>
            <w:vAlign w:val="center"/>
          </w:tcPr>
          <w:p w:rsidR="006B0F54" w:rsidRPr="006B0F54" w:rsidRDefault="006B0F54" w:rsidP="00E817BC">
            <w:pPr>
              <w:jc w:val="center"/>
              <w:rPr>
                <w:b/>
              </w:rPr>
            </w:pPr>
          </w:p>
        </w:tc>
        <w:tc>
          <w:tcPr>
            <w:tcW w:w="1661"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bl>
    <w:p w:rsidR="002F1324" w:rsidRPr="00E817BC" w:rsidRDefault="002F1324" w:rsidP="00E817BC">
      <w:pPr>
        <w:jc w:val="both"/>
        <w:rPr>
          <w:i/>
          <w:sz w:val="20"/>
        </w:rPr>
      </w:pPr>
      <w:r w:rsidRPr="00E817BC">
        <w:rPr>
          <w:i/>
          <w:sz w:val="20"/>
        </w:rPr>
        <w:t>NOTA : Si aucun contrôle effectué, indiquer la réponse Néant.</w:t>
      </w:r>
    </w:p>
    <w:p w:rsidR="002F1324" w:rsidRDefault="002F1324" w:rsidP="002F1324"/>
    <w:p w:rsidR="00FD2BF3" w:rsidRDefault="00FD2BF3">
      <w:pPr>
        <w:rPr>
          <w:b/>
          <w:sz w:val="24"/>
        </w:rPr>
      </w:pPr>
      <w:r>
        <w:rPr>
          <w:b/>
          <w:sz w:val="24"/>
        </w:rPr>
        <w:br w:type="page"/>
      </w:r>
    </w:p>
    <w:p w:rsidR="006621BF" w:rsidRDefault="006621BF" w:rsidP="00C0145D">
      <w:pPr>
        <w:jc w:val="center"/>
        <w:rPr>
          <w:b/>
          <w:sz w:val="28"/>
        </w:rPr>
      </w:pPr>
    </w:p>
    <w:p w:rsidR="00C0145D" w:rsidRPr="006621BF" w:rsidRDefault="00C0145D" w:rsidP="00C0145D">
      <w:pPr>
        <w:jc w:val="center"/>
        <w:rPr>
          <w:b/>
          <w:color w:val="772681"/>
          <w:sz w:val="36"/>
        </w:rPr>
      </w:pPr>
      <w:r w:rsidRPr="006621BF">
        <w:rPr>
          <w:b/>
          <w:color w:val="772681"/>
          <w:sz w:val="36"/>
        </w:rPr>
        <w:t>Ouvrages d’Art</w:t>
      </w:r>
    </w:p>
    <w:p w:rsidR="00C0145D" w:rsidRDefault="00C0145D" w:rsidP="00C0145D">
      <w:pPr>
        <w:jc w:val="both"/>
        <w:rPr>
          <w:i/>
        </w:rPr>
      </w:pPr>
      <w:r>
        <w:rPr>
          <w:i/>
        </w:rPr>
        <w:t>Le questionnaire distinguera les ouvrages de franchissement et les ouvrages de soutènement. Les questions posées sont similaires [à la partie Voirie routière]. Il s’agit de fournir des données sur l’ensemble du parc d’ouvrages, à jour au 1</w:t>
      </w:r>
      <w:r w:rsidRPr="00C0145D">
        <w:rPr>
          <w:i/>
          <w:vertAlign w:val="superscript"/>
        </w:rPr>
        <w:t>er</w:t>
      </w:r>
      <w:r>
        <w:rPr>
          <w:i/>
        </w:rPr>
        <w:t xml:space="preserve"> janvier 2018.</w:t>
      </w:r>
    </w:p>
    <w:p w:rsidR="00C0145D" w:rsidRPr="006621BF" w:rsidRDefault="00C0145D" w:rsidP="00C0145D">
      <w:pPr>
        <w:pStyle w:val="Paragraphedeliste"/>
        <w:numPr>
          <w:ilvl w:val="0"/>
          <w:numId w:val="8"/>
        </w:numPr>
        <w:rPr>
          <w:b/>
          <w:color w:val="772681"/>
        </w:rPr>
      </w:pPr>
      <w:r w:rsidRPr="006621BF">
        <w:rPr>
          <w:b/>
          <w:color w:val="772681"/>
        </w:rPr>
        <w:t>Données générales</w:t>
      </w:r>
    </w:p>
    <w:p w:rsidR="00280407" w:rsidRPr="006621BF" w:rsidRDefault="00280407" w:rsidP="00280407">
      <w:pPr>
        <w:pStyle w:val="Paragraphedeliste"/>
        <w:numPr>
          <w:ilvl w:val="0"/>
          <w:numId w:val="9"/>
        </w:numPr>
        <w:spacing w:before="240"/>
        <w:jc w:val="both"/>
        <w:rPr>
          <w:color w:val="2A94AB"/>
        </w:rPr>
      </w:pPr>
      <w:r w:rsidRPr="006621BF">
        <w:rPr>
          <w:b/>
          <w:color w:val="2A94AB"/>
        </w:rPr>
        <w:t>Objectif</w:t>
      </w:r>
      <w:r w:rsidRPr="006621BF">
        <w:rPr>
          <w:color w:val="2A94AB"/>
        </w:rPr>
        <w:t> : Identifier la disponibilité de cette donnée, rarement indiquée, mais qui pourrait être utile pour certaines analyses (établissement de ratios financiers pour l’entretien).</w:t>
      </w:r>
    </w:p>
    <w:p w:rsidR="00C0145D" w:rsidRDefault="00C0145D" w:rsidP="00C0145D">
      <w:pPr>
        <w:jc w:val="both"/>
      </w:pPr>
      <w:r>
        <w:t>Indiquer la surface (en m²), la longueur (en m) et le nombre d’ouvrages, d’une part pour les ponts, et d’autre part pour les murs de soutènements. Il est également possible d’indiquer ces données pour d’autres familles d’ouvrages (tunnels, PPHM</w:t>
      </w:r>
      <w:r w:rsidR="00CD42E0">
        <w:rPr>
          <w:rStyle w:val="Appelnotedebasdep"/>
        </w:rPr>
        <w:footnoteReference w:id="1"/>
      </w:r>
      <w:r>
        <w:t xml:space="preserve"> en nombre, etc.).</w:t>
      </w:r>
    </w:p>
    <w:tbl>
      <w:tblPr>
        <w:tblStyle w:val="Grilledutableau"/>
        <w:tblW w:w="0" w:type="auto"/>
        <w:tblLook w:val="04A0" w:firstRow="1" w:lastRow="0" w:firstColumn="1" w:lastColumn="0" w:noHBand="0" w:noVBand="1"/>
      </w:tblPr>
      <w:tblGrid>
        <w:gridCol w:w="2265"/>
        <w:gridCol w:w="2265"/>
        <w:gridCol w:w="2266"/>
        <w:gridCol w:w="2266"/>
      </w:tblGrid>
      <w:tr w:rsidR="00C0145D" w:rsidTr="00C0145D">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5"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Nombre</w:t>
            </w:r>
          </w:p>
        </w:tc>
        <w:tc>
          <w:tcPr>
            <w:tcW w:w="2266"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Longueur</w:t>
            </w:r>
            <w:r w:rsidR="00CD42E0">
              <w:t xml:space="preserve"> (en m)</w:t>
            </w:r>
          </w:p>
        </w:tc>
        <w:tc>
          <w:tcPr>
            <w:tcW w:w="2266"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Surface</w:t>
            </w:r>
            <w:r w:rsidR="00CD42E0">
              <w:t xml:space="preserve"> (en m²)</w:t>
            </w:r>
          </w:p>
        </w:tc>
      </w:tr>
      <w:tr w:rsidR="00C0145D" w:rsidTr="00C0145D">
        <w:tc>
          <w:tcPr>
            <w:tcW w:w="2265"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Ponts</w:t>
            </w:r>
            <w:r w:rsidR="00CD42E0">
              <w:rPr>
                <w:rStyle w:val="Appelnotedebasdep"/>
              </w:rPr>
              <w:footnoteReference w:id="2"/>
            </w: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r w:rsidR="00C0145D" w:rsidTr="00C0145D">
        <w:tc>
          <w:tcPr>
            <w:tcW w:w="2265"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Murs</w:t>
            </w:r>
            <w:r w:rsidR="00CD42E0">
              <w:rPr>
                <w:rStyle w:val="Appelnotedebasdep"/>
              </w:rPr>
              <w:footnoteReference w:id="3"/>
            </w: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r w:rsidR="00C0145D" w:rsidTr="00C0145D">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r w:rsidR="00C0145D" w:rsidTr="00C0145D">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r w:rsidR="00C0145D" w:rsidTr="00C0145D">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bl>
    <w:p w:rsidR="00C0145D" w:rsidRDefault="00C0145D" w:rsidP="00C0145D">
      <w:pPr>
        <w:rPr>
          <w:sz w:val="12"/>
        </w:rPr>
      </w:pPr>
    </w:p>
    <w:p w:rsidR="00CD42E0" w:rsidRPr="006621BF" w:rsidRDefault="00CD42E0" w:rsidP="00CD42E0">
      <w:pPr>
        <w:pStyle w:val="Paragraphedeliste"/>
        <w:numPr>
          <w:ilvl w:val="0"/>
          <w:numId w:val="8"/>
        </w:numPr>
        <w:rPr>
          <w:b/>
          <w:color w:val="772681"/>
        </w:rPr>
      </w:pPr>
      <w:r w:rsidRPr="006621BF">
        <w:rPr>
          <w:b/>
          <w:color w:val="772681"/>
        </w:rPr>
        <w:t>Historique de la base de données</w:t>
      </w:r>
    </w:p>
    <w:p w:rsidR="00280407" w:rsidRPr="006621BF" w:rsidRDefault="00280407" w:rsidP="00280407">
      <w:pPr>
        <w:pStyle w:val="Paragraphedeliste"/>
        <w:numPr>
          <w:ilvl w:val="0"/>
          <w:numId w:val="7"/>
        </w:numPr>
        <w:jc w:val="both"/>
        <w:rPr>
          <w:b/>
          <w:color w:val="2A94AB"/>
        </w:rPr>
      </w:pPr>
      <w:r w:rsidRPr="006621BF">
        <w:rPr>
          <w:b/>
          <w:color w:val="2A94AB"/>
        </w:rPr>
        <w:t>Objectif</w:t>
      </w:r>
      <w:r w:rsidRPr="006621BF">
        <w:rPr>
          <w:color w:val="2A94AB"/>
        </w:rPr>
        <w:t xml:space="preserve"> : Ces données sont essentielles dans un objectif de comprendre l’impact des travaux d’entretien (technique + financier) et le corréler avec l’allongement de la durée de vie permis par ces travaux. </w:t>
      </w:r>
    </w:p>
    <w:p w:rsidR="00280407" w:rsidRPr="006621BF" w:rsidRDefault="00280407" w:rsidP="00280407">
      <w:pPr>
        <w:pStyle w:val="Paragraphedeliste"/>
        <w:numPr>
          <w:ilvl w:val="0"/>
          <w:numId w:val="7"/>
        </w:numPr>
        <w:jc w:val="both"/>
        <w:rPr>
          <w:b/>
          <w:color w:val="2A94AB"/>
        </w:rPr>
      </w:pPr>
      <w:r w:rsidRPr="006621BF">
        <w:rPr>
          <w:color w:val="2A94AB"/>
        </w:rPr>
        <w:t>A terme, cela permettra de travailler sur les courbes de résilience et les corrélations avec la dette grise.</w:t>
      </w:r>
    </w:p>
    <w:p w:rsidR="00CD42E0" w:rsidRDefault="00280407" w:rsidP="00CD42E0">
      <w:r>
        <w:rPr>
          <w:noProof/>
          <w:lang w:eastAsia="fr-FR"/>
        </w:rPr>
        <mc:AlternateContent>
          <mc:Choice Requires="wps">
            <w:drawing>
              <wp:anchor distT="0" distB="0" distL="114300" distR="114300" simplePos="0" relativeHeight="251678720" behindDoc="0" locked="0" layoutInCell="1" allowOverlap="1" wp14:anchorId="2E0FD9F6" wp14:editId="31298C35">
                <wp:simplePos x="0" y="0"/>
                <wp:positionH relativeFrom="column">
                  <wp:posOffset>1176020</wp:posOffset>
                </wp:positionH>
                <wp:positionV relativeFrom="paragraph">
                  <wp:posOffset>229870</wp:posOffset>
                </wp:positionV>
                <wp:extent cx="2276475" cy="38100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22764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1884" w:rsidRDefault="00B71884" w:rsidP="0028040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margin-left:92.6pt;margin-top:18.1pt;width:179.2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" fillcolor="white [3201]" strokeweight=".5pt">
                <v:textbox>
                  <w:txbxContent>
                    <w:p w:rsidR="00B71884" w:rsidRDefault="00B71884" w:rsidP="00280407">
                      <w:pPr>
                        <w:jc w:val="center"/>
                      </w:pPr>
                    </w:p>
                  </w:txbxContent>
                </v:textbox>
              </v:shape>
            </w:pict>
          </mc:Fallback>
        </mc:AlternateContent>
      </w:r>
      <w:r w:rsidR="00CD42E0" w:rsidRPr="00AF31B9">
        <w:t xml:space="preserve">Indiquer </w:t>
      </w:r>
      <w:r w:rsidR="00CD42E0">
        <w:t>à quand remonte l’historique des interventions d’entretien et de réparation au sein de votre base de données :</w:t>
      </w:r>
      <w:r w:rsidR="00131028">
        <w:t xml:space="preserve"> </w:t>
      </w:r>
    </w:p>
    <w:p w:rsidR="00280407" w:rsidRDefault="00280407" w:rsidP="00280407">
      <w:pPr>
        <w:spacing w:after="0"/>
      </w:pPr>
    </w:p>
    <w:p w:rsidR="00CD42E0" w:rsidRDefault="00CD42E0" w:rsidP="00CD42E0">
      <w:r>
        <w:t>Le cas échéant, des données financières sont-elles associées à ces données sur les interventions :</w:t>
      </w:r>
    </w:p>
    <w:p w:rsidR="00CD42E0" w:rsidRDefault="00CD42E0" w:rsidP="00CD42E0">
      <w:pPr>
        <w:jc w:val="center"/>
      </w:pPr>
      <w:r>
        <w:t>Oui / Non</w:t>
      </w:r>
    </w:p>
    <w:p w:rsidR="00CD42E0" w:rsidRDefault="00CD42E0" w:rsidP="00CD42E0">
      <w:r>
        <w:rPr>
          <w:noProof/>
          <w:lang w:eastAsia="fr-FR"/>
        </w:rPr>
        <mc:AlternateContent>
          <mc:Choice Requires="wps">
            <w:drawing>
              <wp:anchor distT="0" distB="0" distL="114300" distR="114300" simplePos="0" relativeHeight="251674624" behindDoc="0" locked="0" layoutInCell="1" allowOverlap="1" wp14:anchorId="21F49EEE" wp14:editId="4081C37D">
                <wp:simplePos x="0" y="0"/>
                <wp:positionH relativeFrom="column">
                  <wp:posOffset>5080</wp:posOffset>
                </wp:positionH>
                <wp:positionV relativeFrom="paragraph">
                  <wp:posOffset>-1270</wp:posOffset>
                </wp:positionV>
                <wp:extent cx="6153150" cy="136207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615315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1884" w:rsidRDefault="00B71884" w:rsidP="00CD42E0">
                            <w:r>
                              <w:t xml:space="preserve">Commentaire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margin-left:.4pt;margin-top:-.1pt;width:484.5pt;height:10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" fillcolor="white [3201]" strokeweight=".5pt">
                <v:textbox>
                  <w:txbxContent>
                    <w:p w:rsidR="00B71884" w:rsidRDefault="00B71884" w:rsidP="00CD42E0">
                      <w:r>
                        <w:t xml:space="preserve">Commentaire : </w:t>
                      </w:r>
                    </w:p>
                  </w:txbxContent>
                </v:textbox>
              </v:shape>
            </w:pict>
          </mc:Fallback>
        </mc:AlternateContent>
      </w:r>
    </w:p>
    <w:p w:rsidR="00CD42E0" w:rsidRDefault="00CD42E0" w:rsidP="00CD42E0"/>
    <w:p w:rsidR="00CD42E0" w:rsidRDefault="00CD42E0" w:rsidP="00CD42E0"/>
    <w:p w:rsidR="00CD42E0" w:rsidRDefault="00CD42E0" w:rsidP="00CD42E0"/>
    <w:p w:rsidR="00C0145D" w:rsidRPr="006621BF" w:rsidRDefault="00C0145D" w:rsidP="00C0145D">
      <w:pPr>
        <w:pStyle w:val="Paragraphedeliste"/>
        <w:numPr>
          <w:ilvl w:val="0"/>
          <w:numId w:val="8"/>
        </w:numPr>
        <w:rPr>
          <w:b/>
          <w:color w:val="772681"/>
        </w:rPr>
      </w:pPr>
      <w:r w:rsidRPr="006621BF">
        <w:rPr>
          <w:b/>
          <w:color w:val="772681"/>
        </w:rPr>
        <w:t>Périodicité d’inspection</w:t>
      </w:r>
    </w:p>
    <w:p w:rsidR="00280407" w:rsidRPr="006621BF" w:rsidRDefault="00280407" w:rsidP="00280407">
      <w:pPr>
        <w:pStyle w:val="Paragraphedeliste"/>
        <w:numPr>
          <w:ilvl w:val="0"/>
          <w:numId w:val="9"/>
        </w:numPr>
        <w:jc w:val="both"/>
        <w:rPr>
          <w:color w:val="2A94AB"/>
        </w:rPr>
      </w:pPr>
      <w:r w:rsidRPr="006621BF">
        <w:rPr>
          <w:b/>
          <w:color w:val="2A94AB"/>
        </w:rPr>
        <w:t>Objectif</w:t>
      </w:r>
      <w:r w:rsidRPr="006621BF">
        <w:rPr>
          <w:color w:val="2A94AB"/>
        </w:rPr>
        <w:t> : Il est important de savoir à quelle fréquence est effectuée l’inspection des ouvrages d’art, car cette seule étape permet de déterminer l’état de l’ouvrage, mais aussi la bonne adaptation de la politique de surveillance au nombre d’ouvrages gérés.</w:t>
      </w:r>
    </w:p>
    <w:p w:rsidR="00C0145D" w:rsidRDefault="00C0145D" w:rsidP="00C0145D">
      <w:pPr>
        <w:jc w:val="both"/>
      </w:pPr>
      <w:r>
        <w:t xml:space="preserve">Rappeler la méthode d’inspection utilisée et les adaptations </w:t>
      </w:r>
      <w:r w:rsidR="00131028">
        <w:t>de cette méthode le cas échéant :</w:t>
      </w:r>
    </w:p>
    <w:tbl>
      <w:tblPr>
        <w:tblStyle w:val="Grilledutableau"/>
        <w:tblW w:w="0" w:type="auto"/>
        <w:tblLook w:val="04A0" w:firstRow="1" w:lastRow="0" w:firstColumn="1" w:lastColumn="0" w:noHBand="0" w:noVBand="1"/>
      </w:tblPr>
      <w:tblGrid>
        <w:gridCol w:w="3070"/>
        <w:gridCol w:w="3071"/>
        <w:gridCol w:w="3071"/>
      </w:tblGrid>
      <w:tr w:rsidR="00280407" w:rsidTr="00280407">
        <w:tc>
          <w:tcPr>
            <w:tcW w:w="3070" w:type="dxa"/>
            <w:vAlign w:val="center"/>
          </w:tcPr>
          <w:p w:rsidR="00280407" w:rsidRDefault="00280407" w:rsidP="00280407">
            <w:pPr>
              <w:jc w:val="center"/>
            </w:pPr>
          </w:p>
        </w:tc>
        <w:tc>
          <w:tcPr>
            <w:tcW w:w="3071" w:type="dxa"/>
            <w:vAlign w:val="center"/>
          </w:tcPr>
          <w:p w:rsidR="00280407" w:rsidRPr="00280407" w:rsidRDefault="00280407" w:rsidP="00280407">
            <w:pPr>
              <w:jc w:val="center"/>
              <w:rPr>
                <w:b/>
              </w:rPr>
            </w:pPr>
            <w:r w:rsidRPr="00280407">
              <w:rPr>
                <w:b/>
              </w:rPr>
              <w:t>Méthode d’inspection</w:t>
            </w:r>
          </w:p>
        </w:tc>
        <w:tc>
          <w:tcPr>
            <w:tcW w:w="3071" w:type="dxa"/>
            <w:vAlign w:val="center"/>
          </w:tcPr>
          <w:p w:rsidR="00280407" w:rsidRPr="00280407" w:rsidRDefault="00280407" w:rsidP="00280407">
            <w:pPr>
              <w:jc w:val="center"/>
              <w:rPr>
                <w:b/>
              </w:rPr>
            </w:pPr>
            <w:r w:rsidRPr="00280407">
              <w:rPr>
                <w:b/>
              </w:rPr>
              <w:t>Périodicité</w:t>
            </w:r>
          </w:p>
        </w:tc>
      </w:tr>
      <w:tr w:rsidR="00280407" w:rsidTr="00280407">
        <w:tc>
          <w:tcPr>
            <w:tcW w:w="3070" w:type="dxa"/>
            <w:vAlign w:val="center"/>
          </w:tcPr>
          <w:p w:rsidR="00280407" w:rsidRPr="00280407" w:rsidRDefault="00280407" w:rsidP="00280407">
            <w:pPr>
              <w:jc w:val="center"/>
              <w:rPr>
                <w:b/>
              </w:rPr>
            </w:pPr>
            <w:r w:rsidRPr="00280407">
              <w:rPr>
                <w:b/>
              </w:rPr>
              <w:t>Ponts</w:t>
            </w:r>
          </w:p>
        </w:tc>
        <w:tc>
          <w:tcPr>
            <w:tcW w:w="3071" w:type="dxa"/>
            <w:vAlign w:val="center"/>
          </w:tcPr>
          <w:p w:rsidR="00280407" w:rsidRDefault="00280407" w:rsidP="00280407">
            <w:pPr>
              <w:jc w:val="center"/>
            </w:pPr>
          </w:p>
        </w:tc>
        <w:tc>
          <w:tcPr>
            <w:tcW w:w="3071" w:type="dxa"/>
            <w:vAlign w:val="center"/>
          </w:tcPr>
          <w:p w:rsidR="00280407" w:rsidRDefault="00280407" w:rsidP="00280407">
            <w:pPr>
              <w:jc w:val="center"/>
            </w:pPr>
          </w:p>
        </w:tc>
      </w:tr>
      <w:tr w:rsidR="00280407" w:rsidTr="00280407">
        <w:tc>
          <w:tcPr>
            <w:tcW w:w="3070" w:type="dxa"/>
            <w:vAlign w:val="center"/>
          </w:tcPr>
          <w:p w:rsidR="00280407" w:rsidRPr="00280407" w:rsidRDefault="00280407" w:rsidP="00280407">
            <w:pPr>
              <w:jc w:val="center"/>
              <w:rPr>
                <w:b/>
              </w:rPr>
            </w:pPr>
            <w:r w:rsidRPr="00280407">
              <w:rPr>
                <w:b/>
              </w:rPr>
              <w:t>Murs</w:t>
            </w:r>
          </w:p>
        </w:tc>
        <w:tc>
          <w:tcPr>
            <w:tcW w:w="3071" w:type="dxa"/>
            <w:vAlign w:val="center"/>
          </w:tcPr>
          <w:p w:rsidR="00280407" w:rsidRDefault="00280407" w:rsidP="00280407">
            <w:pPr>
              <w:jc w:val="center"/>
            </w:pPr>
          </w:p>
        </w:tc>
        <w:tc>
          <w:tcPr>
            <w:tcW w:w="3071" w:type="dxa"/>
            <w:vAlign w:val="center"/>
          </w:tcPr>
          <w:p w:rsidR="00280407" w:rsidRDefault="00280407" w:rsidP="00280407">
            <w:pPr>
              <w:jc w:val="center"/>
            </w:pPr>
          </w:p>
        </w:tc>
      </w:tr>
      <w:tr w:rsidR="00280407" w:rsidTr="00280407">
        <w:tc>
          <w:tcPr>
            <w:tcW w:w="3070" w:type="dxa"/>
            <w:vAlign w:val="center"/>
          </w:tcPr>
          <w:p w:rsidR="00280407" w:rsidRPr="00280407" w:rsidRDefault="00280407" w:rsidP="00280407">
            <w:pPr>
              <w:jc w:val="center"/>
              <w:rPr>
                <w:b/>
              </w:rPr>
            </w:pPr>
            <w:r w:rsidRPr="00280407">
              <w:rPr>
                <w:b/>
              </w:rPr>
              <w:t>Autres ouvrages</w:t>
            </w:r>
          </w:p>
        </w:tc>
        <w:tc>
          <w:tcPr>
            <w:tcW w:w="3071" w:type="dxa"/>
            <w:vAlign w:val="center"/>
          </w:tcPr>
          <w:p w:rsidR="00280407" w:rsidRDefault="00280407" w:rsidP="00280407">
            <w:pPr>
              <w:jc w:val="center"/>
            </w:pPr>
          </w:p>
        </w:tc>
        <w:tc>
          <w:tcPr>
            <w:tcW w:w="3071" w:type="dxa"/>
            <w:vAlign w:val="center"/>
          </w:tcPr>
          <w:p w:rsidR="00280407" w:rsidRDefault="00280407" w:rsidP="00280407">
            <w:pPr>
              <w:jc w:val="center"/>
            </w:pPr>
          </w:p>
        </w:tc>
      </w:tr>
    </w:tbl>
    <w:p w:rsidR="00280407" w:rsidRDefault="00280407" w:rsidP="00C0145D">
      <w:pPr>
        <w:jc w:val="both"/>
      </w:pPr>
    </w:p>
    <w:p w:rsidR="00C0145D" w:rsidRDefault="00280407" w:rsidP="00C0145D">
      <w:pPr>
        <w:jc w:val="both"/>
      </w:pPr>
      <w:r>
        <w:rPr>
          <w:noProof/>
          <w:lang w:eastAsia="fr-FR"/>
        </w:rPr>
        <mc:AlternateContent>
          <mc:Choice Requires="wps">
            <w:drawing>
              <wp:anchor distT="0" distB="0" distL="114300" distR="114300" simplePos="0" relativeHeight="251679744" behindDoc="0" locked="0" layoutInCell="1" allowOverlap="1" wp14:anchorId="4D3560A3" wp14:editId="13C918F8">
                <wp:simplePos x="0" y="0"/>
                <wp:positionH relativeFrom="column">
                  <wp:posOffset>-4445</wp:posOffset>
                </wp:positionH>
                <wp:positionV relativeFrom="paragraph">
                  <wp:posOffset>267335</wp:posOffset>
                </wp:positionV>
                <wp:extent cx="5962650" cy="18288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596265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1884" w:rsidRDefault="00B71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31" type="#_x0000_t202" style="position:absolute;left:0;text-align:left;margin-left:-.35pt;margin-top:21.05pt;width:469.5pt;height:2in;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" fillcolor="white [3201]" strokeweight=".5pt">
                <v:textbox>
                  <w:txbxContent>
                    <w:p w:rsidR="00B71884" w:rsidRDefault="00B71884"/>
                  </w:txbxContent>
                </v:textbox>
              </v:shape>
            </w:pict>
          </mc:Fallback>
        </mc:AlternateContent>
      </w:r>
      <w:r>
        <w:t>Décrivez ici l’adaptation de la méthode utilisée :</w:t>
      </w:r>
    </w:p>
    <w:p w:rsidR="00131028" w:rsidRDefault="00131028" w:rsidP="00C0145D">
      <w:pPr>
        <w:jc w:val="both"/>
      </w:pPr>
    </w:p>
    <w:p w:rsidR="00C0145D" w:rsidRDefault="00C0145D" w:rsidP="00C0145D">
      <w:pPr>
        <w:jc w:val="both"/>
        <w:rPr>
          <w:color w:val="0070C0"/>
          <w:sz w:val="10"/>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C0145D" w:rsidRPr="006621BF" w:rsidRDefault="00C0145D" w:rsidP="00C0145D">
      <w:pPr>
        <w:pStyle w:val="Paragraphedeliste"/>
        <w:numPr>
          <w:ilvl w:val="0"/>
          <w:numId w:val="8"/>
        </w:numPr>
        <w:rPr>
          <w:b/>
          <w:color w:val="772681"/>
        </w:rPr>
      </w:pPr>
      <w:r w:rsidRPr="006621BF">
        <w:rPr>
          <w:b/>
          <w:color w:val="772681"/>
        </w:rPr>
        <w:t>Etat de l’ouvrage</w:t>
      </w:r>
    </w:p>
    <w:p w:rsidR="00280407" w:rsidRPr="006621BF" w:rsidRDefault="00280407" w:rsidP="006621BF">
      <w:pPr>
        <w:pStyle w:val="Paragraphedeliste"/>
        <w:numPr>
          <w:ilvl w:val="0"/>
          <w:numId w:val="12"/>
        </w:numPr>
        <w:jc w:val="both"/>
        <w:rPr>
          <w:color w:val="2A94AB"/>
        </w:rPr>
      </w:pPr>
      <w:r w:rsidRPr="006621BF">
        <w:rPr>
          <w:b/>
          <w:color w:val="2A94AB"/>
        </w:rPr>
        <w:t>Objectif</w:t>
      </w:r>
      <w:r w:rsidRPr="006621BF">
        <w:rPr>
          <w:color w:val="2A94AB"/>
        </w:rPr>
        <w:t xml:space="preserve"> : Connaître l’état du patrimoine d’ouvrages d’art suivant l’indicateur qualité utilisé par chaque maitre d’ouvrage. Des équivalences entre chaque indicateur qualité permettront une bonne comparabilité des données renseignées sur cette partie. Ces données sont à renseigner pour chaque année, sur la période 2013-2017. </w:t>
      </w:r>
    </w:p>
    <w:p w:rsidR="00C0145D" w:rsidRDefault="00C0145D" w:rsidP="00C0145D">
      <w:pPr>
        <w:jc w:val="both"/>
      </w:pPr>
      <w:r>
        <w:t>Décrire la méthode de caractérisation de l’état de l’ouvrage (en fonction de l’indicateur qualité utilisé) et les adaptations de</w:t>
      </w:r>
      <w:r w:rsidR="00280407">
        <w:t xml:space="preserve"> cette méthode, s’il y a lieu :</w:t>
      </w:r>
    </w:p>
    <w:tbl>
      <w:tblPr>
        <w:tblStyle w:val="Grilledutableau"/>
        <w:tblW w:w="0" w:type="auto"/>
        <w:tblLook w:val="04A0" w:firstRow="1" w:lastRow="0" w:firstColumn="1" w:lastColumn="0" w:noHBand="0" w:noVBand="1"/>
      </w:tblPr>
      <w:tblGrid>
        <w:gridCol w:w="3070"/>
        <w:gridCol w:w="3071"/>
        <w:gridCol w:w="3071"/>
      </w:tblGrid>
      <w:tr w:rsidR="00280407" w:rsidTr="007A4C88">
        <w:tc>
          <w:tcPr>
            <w:tcW w:w="3070" w:type="dxa"/>
            <w:vAlign w:val="center"/>
          </w:tcPr>
          <w:p w:rsidR="00280407" w:rsidRDefault="00280407" w:rsidP="007A4C88">
            <w:pPr>
              <w:jc w:val="center"/>
            </w:pPr>
          </w:p>
        </w:tc>
        <w:tc>
          <w:tcPr>
            <w:tcW w:w="3071" w:type="dxa"/>
            <w:vAlign w:val="center"/>
          </w:tcPr>
          <w:p w:rsidR="00280407" w:rsidRPr="00280407" w:rsidRDefault="00280407" w:rsidP="00280407">
            <w:pPr>
              <w:jc w:val="center"/>
              <w:rPr>
                <w:b/>
              </w:rPr>
            </w:pPr>
            <w:r w:rsidRPr="00280407">
              <w:rPr>
                <w:b/>
              </w:rPr>
              <w:t xml:space="preserve">Méthode </w:t>
            </w:r>
            <w:r>
              <w:rPr>
                <w:b/>
              </w:rPr>
              <w:t>d’évaluation</w:t>
            </w:r>
          </w:p>
        </w:tc>
        <w:tc>
          <w:tcPr>
            <w:tcW w:w="3071" w:type="dxa"/>
            <w:vAlign w:val="center"/>
          </w:tcPr>
          <w:p w:rsidR="00280407" w:rsidRPr="00280407" w:rsidRDefault="00280407" w:rsidP="007A4C88">
            <w:pPr>
              <w:jc w:val="center"/>
              <w:rPr>
                <w:b/>
              </w:rPr>
            </w:pPr>
            <w:r w:rsidRPr="00280407">
              <w:rPr>
                <w:b/>
              </w:rPr>
              <w:t>Périodicité</w:t>
            </w:r>
          </w:p>
        </w:tc>
      </w:tr>
      <w:tr w:rsidR="00280407" w:rsidTr="007A4C88">
        <w:tc>
          <w:tcPr>
            <w:tcW w:w="3070" w:type="dxa"/>
            <w:vAlign w:val="center"/>
          </w:tcPr>
          <w:p w:rsidR="00280407" w:rsidRPr="00280407" w:rsidRDefault="00280407" w:rsidP="007A4C88">
            <w:pPr>
              <w:jc w:val="center"/>
              <w:rPr>
                <w:b/>
              </w:rPr>
            </w:pPr>
            <w:r w:rsidRPr="00280407">
              <w:rPr>
                <w:b/>
              </w:rPr>
              <w:t>Ponts</w:t>
            </w:r>
          </w:p>
        </w:tc>
        <w:tc>
          <w:tcPr>
            <w:tcW w:w="3071" w:type="dxa"/>
            <w:vAlign w:val="center"/>
          </w:tcPr>
          <w:p w:rsidR="00280407" w:rsidRDefault="00280407" w:rsidP="007A4C88">
            <w:pPr>
              <w:jc w:val="center"/>
            </w:pPr>
          </w:p>
        </w:tc>
        <w:tc>
          <w:tcPr>
            <w:tcW w:w="3071" w:type="dxa"/>
            <w:vAlign w:val="center"/>
          </w:tcPr>
          <w:p w:rsidR="00280407" w:rsidRDefault="00280407" w:rsidP="007A4C88">
            <w:pPr>
              <w:jc w:val="center"/>
            </w:pPr>
          </w:p>
        </w:tc>
      </w:tr>
      <w:tr w:rsidR="00280407" w:rsidTr="007A4C88">
        <w:tc>
          <w:tcPr>
            <w:tcW w:w="3070" w:type="dxa"/>
            <w:vAlign w:val="center"/>
          </w:tcPr>
          <w:p w:rsidR="00280407" w:rsidRPr="00280407" w:rsidRDefault="00280407" w:rsidP="007A4C88">
            <w:pPr>
              <w:jc w:val="center"/>
              <w:rPr>
                <w:b/>
              </w:rPr>
            </w:pPr>
            <w:r w:rsidRPr="00280407">
              <w:rPr>
                <w:b/>
              </w:rPr>
              <w:t>Murs</w:t>
            </w:r>
          </w:p>
        </w:tc>
        <w:tc>
          <w:tcPr>
            <w:tcW w:w="3071" w:type="dxa"/>
            <w:vAlign w:val="center"/>
          </w:tcPr>
          <w:p w:rsidR="00280407" w:rsidRDefault="00280407" w:rsidP="007A4C88">
            <w:pPr>
              <w:jc w:val="center"/>
            </w:pPr>
          </w:p>
        </w:tc>
        <w:tc>
          <w:tcPr>
            <w:tcW w:w="3071" w:type="dxa"/>
            <w:vAlign w:val="center"/>
          </w:tcPr>
          <w:p w:rsidR="00280407" w:rsidRDefault="00280407" w:rsidP="007A4C88">
            <w:pPr>
              <w:jc w:val="center"/>
            </w:pPr>
          </w:p>
        </w:tc>
      </w:tr>
      <w:tr w:rsidR="00280407" w:rsidTr="007A4C88">
        <w:tc>
          <w:tcPr>
            <w:tcW w:w="3070" w:type="dxa"/>
            <w:vAlign w:val="center"/>
          </w:tcPr>
          <w:p w:rsidR="00280407" w:rsidRPr="00280407" w:rsidRDefault="00280407" w:rsidP="007A4C88">
            <w:pPr>
              <w:jc w:val="center"/>
              <w:rPr>
                <w:b/>
              </w:rPr>
            </w:pPr>
            <w:r w:rsidRPr="00280407">
              <w:rPr>
                <w:b/>
              </w:rPr>
              <w:t>Autres ouvrages</w:t>
            </w:r>
          </w:p>
        </w:tc>
        <w:tc>
          <w:tcPr>
            <w:tcW w:w="3071" w:type="dxa"/>
            <w:vAlign w:val="center"/>
          </w:tcPr>
          <w:p w:rsidR="00280407" w:rsidRDefault="00280407" w:rsidP="007A4C88">
            <w:pPr>
              <w:jc w:val="center"/>
            </w:pPr>
          </w:p>
        </w:tc>
        <w:tc>
          <w:tcPr>
            <w:tcW w:w="3071" w:type="dxa"/>
            <w:vAlign w:val="center"/>
          </w:tcPr>
          <w:p w:rsidR="00280407" w:rsidRDefault="00280407" w:rsidP="007A4C88">
            <w:pPr>
              <w:jc w:val="center"/>
            </w:pPr>
          </w:p>
        </w:tc>
      </w:tr>
    </w:tbl>
    <w:p w:rsidR="00280407" w:rsidRDefault="00280407" w:rsidP="00280407">
      <w:pPr>
        <w:jc w:val="both"/>
      </w:pPr>
    </w:p>
    <w:p w:rsidR="00280407" w:rsidRDefault="00280407" w:rsidP="00280407">
      <w:pPr>
        <w:jc w:val="both"/>
      </w:pPr>
      <w:r>
        <w:rPr>
          <w:noProof/>
          <w:lang w:eastAsia="fr-FR"/>
        </w:rPr>
        <mc:AlternateContent>
          <mc:Choice Requires="wps">
            <w:drawing>
              <wp:anchor distT="0" distB="0" distL="114300" distR="114300" simplePos="0" relativeHeight="251681792" behindDoc="0" locked="0" layoutInCell="1" allowOverlap="1" wp14:anchorId="24CFAE13" wp14:editId="4E55C96C">
                <wp:simplePos x="0" y="0"/>
                <wp:positionH relativeFrom="column">
                  <wp:posOffset>-4445</wp:posOffset>
                </wp:positionH>
                <wp:positionV relativeFrom="paragraph">
                  <wp:posOffset>269875</wp:posOffset>
                </wp:positionV>
                <wp:extent cx="5962650" cy="923925"/>
                <wp:effectExtent l="0" t="0" r="19050" b="28575"/>
                <wp:wrapNone/>
                <wp:docPr id="19" name="Zone de texte 19"/>
                <wp:cNvGraphicFramePr/>
                <a:graphic xmlns:a="http://schemas.openxmlformats.org/drawingml/2006/main">
                  <a:graphicData uri="http://schemas.microsoft.com/office/word/2010/wordprocessingShape">
                    <wps:wsp>
                      <wps:cNvSpPr txBox="1"/>
                      <wps:spPr>
                        <a:xfrm>
                          <a:off x="0" y="0"/>
                          <a:ext cx="59626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1884" w:rsidRDefault="00B71884" w:rsidP="00280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32" type="#_x0000_t202" style="position:absolute;left:0;text-align:left;margin-left:-.35pt;margin-top:21.25pt;width:469.5pt;height:7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" fillcolor="white [3201]" strokeweight=".5pt">
                <v:textbox>
                  <w:txbxContent>
                    <w:p w:rsidR="00B71884" w:rsidRDefault="00B71884" w:rsidP="00280407"/>
                  </w:txbxContent>
                </v:textbox>
              </v:shape>
            </w:pict>
          </mc:Fallback>
        </mc:AlternateContent>
      </w:r>
      <w:r>
        <w:t>Décrivez ici l’adaptation de la méthode utilisée :</w:t>
      </w:r>
    </w:p>
    <w:p w:rsidR="00280407" w:rsidRDefault="00280407" w:rsidP="00280407">
      <w:pPr>
        <w:jc w:val="both"/>
      </w:pPr>
    </w:p>
    <w:p w:rsidR="00280407" w:rsidRDefault="00280407" w:rsidP="00280407">
      <w:pPr>
        <w:jc w:val="both"/>
        <w:rPr>
          <w:color w:val="0070C0"/>
          <w:sz w:val="10"/>
        </w:rPr>
      </w:pPr>
    </w:p>
    <w:p w:rsidR="00280407" w:rsidRDefault="00280407" w:rsidP="00280407">
      <w:pPr>
        <w:pStyle w:val="Paragraphedeliste"/>
        <w:rPr>
          <w:b/>
        </w:rPr>
      </w:pPr>
    </w:p>
    <w:p w:rsidR="00280407" w:rsidRDefault="00280407" w:rsidP="00280407">
      <w:pPr>
        <w:pStyle w:val="Paragraphedeliste"/>
        <w:rPr>
          <w:b/>
        </w:rPr>
      </w:pPr>
    </w:p>
    <w:p w:rsidR="00131028" w:rsidRDefault="00C0145D" w:rsidP="00280407">
      <w:pPr>
        <w:jc w:val="both"/>
      </w:pPr>
      <w:r>
        <w:t xml:space="preserve">Indiquer le nombre et la surface d’ouvrages en fonction de son classement. Indiquer également le nombre de catégories de classement en fonction de la méthode utilisée. </w:t>
      </w:r>
    </w:p>
    <w:p w:rsidR="00131028" w:rsidRDefault="00131028" w:rsidP="00280407">
      <w:pPr>
        <w:spacing w:after="0"/>
        <w:jc w:val="center"/>
      </w:pPr>
      <w:r>
        <w:t xml:space="preserve">Date de référence : </w:t>
      </w:r>
      <w:r w:rsidRPr="00131028">
        <w:rPr>
          <w:b/>
        </w:rPr>
        <w:t>31 décembre</w:t>
      </w:r>
      <w:r>
        <w:t xml:space="preserve"> </w:t>
      </w:r>
      <w:r w:rsidRPr="00131028">
        <w:rPr>
          <w:b/>
        </w:rPr>
        <w:t>2013</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131028" w:rsidTr="00131028">
        <w:trPr>
          <w:trHeight w:val="566"/>
        </w:trPr>
        <w:tc>
          <w:tcPr>
            <w:tcW w:w="2408" w:type="dxa"/>
            <w:gridSpan w:val="2"/>
            <w:tcBorders>
              <w:top w:val="single" w:sz="4" w:space="0" w:color="auto"/>
              <w:left w:val="single" w:sz="4" w:space="0" w:color="auto"/>
              <w:right w:val="single" w:sz="4" w:space="0" w:color="auto"/>
            </w:tcBorders>
            <w:vAlign w:val="center"/>
            <w:hideMark/>
          </w:tcPr>
          <w:p w:rsidR="00131028" w:rsidRPr="00131028" w:rsidRDefault="00131028" w:rsidP="00131028">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n</w:t>
            </w:r>
          </w:p>
        </w:tc>
      </w:tr>
      <w:tr w:rsidR="00131028" w:rsidTr="00131028">
        <w:trPr>
          <w:trHeight w:val="364"/>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Béton armé</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tcBorders>
              <w:left w:val="single" w:sz="4" w:space="0" w:color="auto"/>
              <w:right w:val="single" w:sz="4" w:space="0" w:color="auto"/>
            </w:tcBorders>
            <w:vAlign w:val="center"/>
            <w:hideMark/>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val="restart"/>
            <w:tcBorders>
              <w:left w:val="single" w:sz="4" w:space="0" w:color="auto"/>
              <w:right w:val="single" w:sz="4" w:space="0" w:color="auto"/>
            </w:tcBorders>
            <w:vAlign w:val="center"/>
            <w:hideMark/>
          </w:tcPr>
          <w:p w:rsidR="00131028" w:rsidRPr="00131028" w:rsidRDefault="00131028" w:rsidP="00131028">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tcBorders>
              <w:left w:val="single" w:sz="4" w:space="0" w:color="auto"/>
              <w:right w:val="single" w:sz="4" w:space="0" w:color="auto"/>
            </w:tcBorders>
            <w:vAlign w:val="center"/>
            <w:hideMark/>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Maçonnerie</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tcBorders>
              <w:left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Buses métalliques</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tcBorders>
              <w:left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Buses béton</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tcBorders>
              <w:left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Métal et mixte</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84"/>
        </w:trPr>
        <w:tc>
          <w:tcPr>
            <w:tcW w:w="1441" w:type="dxa"/>
            <w:vMerge/>
            <w:tcBorders>
              <w:left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84"/>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Murs de soutènement</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84"/>
        </w:trPr>
        <w:tc>
          <w:tcPr>
            <w:tcW w:w="1441" w:type="dxa"/>
            <w:vMerge/>
            <w:tcBorders>
              <w:left w:val="single" w:sz="4" w:space="0" w:color="auto"/>
              <w:bottom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bottom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bl>
    <w:p w:rsidR="00C0145D" w:rsidRDefault="00C0145D" w:rsidP="00C0145D">
      <w:pPr>
        <w:spacing w:before="240"/>
        <w:jc w:val="both"/>
      </w:pPr>
      <w:r>
        <w:t xml:space="preserve">Nombre d’ouvrages non renseignés : </w:t>
      </w:r>
    </w:p>
    <w:p w:rsidR="00280407" w:rsidRDefault="00280407">
      <w:r>
        <w:br w:type="page"/>
      </w:r>
    </w:p>
    <w:p w:rsidR="00096E6A" w:rsidRDefault="00096E6A" w:rsidP="00280407">
      <w:pPr>
        <w:spacing w:after="0"/>
        <w:jc w:val="center"/>
      </w:pPr>
      <w:r>
        <w:lastRenderedPageBreak/>
        <w:t xml:space="preserve">Date de référence : </w:t>
      </w:r>
      <w:r w:rsidRPr="00096E6A">
        <w:rPr>
          <w:b/>
        </w:rPr>
        <w:t>31 décembre</w:t>
      </w:r>
      <w:r>
        <w:t xml:space="preserve"> </w:t>
      </w:r>
      <w:r w:rsidRPr="00096E6A">
        <w:rPr>
          <w:b/>
        </w:rPr>
        <w:t>2014</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096E6A" w:rsidTr="00CB694B">
        <w:trPr>
          <w:trHeight w:val="566"/>
        </w:trPr>
        <w:tc>
          <w:tcPr>
            <w:tcW w:w="2408" w:type="dxa"/>
            <w:gridSpan w:val="2"/>
            <w:tcBorders>
              <w:top w:val="single" w:sz="4" w:space="0" w:color="auto"/>
              <w:left w:val="single" w:sz="4" w:space="0" w:color="auto"/>
              <w:right w:val="single" w:sz="4" w:space="0" w:color="auto"/>
            </w:tcBorders>
            <w:vAlign w:val="center"/>
            <w:hideMark/>
          </w:tcPr>
          <w:p w:rsidR="00096E6A" w:rsidRPr="00131028" w:rsidRDefault="00096E6A" w:rsidP="00CB694B">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n</w:t>
            </w: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Béton armé</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hideMark/>
          </w:tcPr>
          <w:p w:rsidR="00096E6A" w:rsidRPr="00131028" w:rsidRDefault="00096E6A" w:rsidP="00CB694B">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Maçonnerie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métalliques</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béton</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Métal et mixte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Murs de soutènement</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bottom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bottom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bl>
    <w:p w:rsidR="00096E6A" w:rsidRDefault="00096E6A" w:rsidP="00280407">
      <w:pPr>
        <w:spacing w:before="120" w:after="360"/>
        <w:jc w:val="both"/>
      </w:pPr>
      <w:r>
        <w:t xml:space="preserve">Nombre d’ouvrages non renseignés : </w:t>
      </w:r>
    </w:p>
    <w:p w:rsidR="00096E6A" w:rsidRDefault="00096E6A" w:rsidP="00280407">
      <w:pPr>
        <w:spacing w:after="0"/>
        <w:jc w:val="center"/>
      </w:pPr>
      <w:r>
        <w:t xml:space="preserve">Date de référence : </w:t>
      </w:r>
      <w:r w:rsidRPr="00096E6A">
        <w:rPr>
          <w:b/>
        </w:rPr>
        <w:t>31 décembre</w:t>
      </w:r>
      <w:r>
        <w:t xml:space="preserve"> </w:t>
      </w:r>
      <w:r w:rsidRPr="00096E6A">
        <w:rPr>
          <w:b/>
        </w:rPr>
        <w:t>201</w:t>
      </w:r>
      <w:r>
        <w:rPr>
          <w:b/>
        </w:rPr>
        <w:t>5</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096E6A" w:rsidTr="00CB694B">
        <w:trPr>
          <w:trHeight w:val="566"/>
        </w:trPr>
        <w:tc>
          <w:tcPr>
            <w:tcW w:w="2408" w:type="dxa"/>
            <w:gridSpan w:val="2"/>
            <w:tcBorders>
              <w:top w:val="single" w:sz="4" w:space="0" w:color="auto"/>
              <w:left w:val="single" w:sz="4" w:space="0" w:color="auto"/>
              <w:right w:val="single" w:sz="4" w:space="0" w:color="auto"/>
            </w:tcBorders>
            <w:vAlign w:val="center"/>
            <w:hideMark/>
          </w:tcPr>
          <w:p w:rsidR="00096E6A" w:rsidRPr="00131028" w:rsidRDefault="00096E6A" w:rsidP="00CB694B">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n</w:t>
            </w: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Béton armé</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hideMark/>
          </w:tcPr>
          <w:p w:rsidR="00096E6A" w:rsidRPr="00131028" w:rsidRDefault="00096E6A" w:rsidP="00CB694B">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Maçonnerie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métalliques</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béton</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Métal et mixte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Murs de soutènement</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bottom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bottom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bl>
    <w:p w:rsidR="00096E6A" w:rsidRDefault="00096E6A" w:rsidP="00096E6A">
      <w:pPr>
        <w:spacing w:before="240"/>
        <w:jc w:val="both"/>
      </w:pPr>
      <w:r>
        <w:lastRenderedPageBreak/>
        <w:t xml:space="preserve">Nombre d’ouvrages non renseignés : </w:t>
      </w:r>
    </w:p>
    <w:p w:rsidR="00280407" w:rsidRDefault="00280407" w:rsidP="00280407">
      <w:pPr>
        <w:spacing w:after="0"/>
      </w:pPr>
    </w:p>
    <w:p w:rsidR="00096E6A" w:rsidRDefault="00096E6A" w:rsidP="00280407">
      <w:pPr>
        <w:spacing w:after="0"/>
        <w:jc w:val="center"/>
      </w:pPr>
      <w:r>
        <w:t xml:space="preserve">Date de référence : </w:t>
      </w:r>
      <w:r w:rsidRPr="00096E6A">
        <w:rPr>
          <w:b/>
        </w:rPr>
        <w:t>31 décembre</w:t>
      </w:r>
      <w:r>
        <w:t xml:space="preserve"> </w:t>
      </w:r>
      <w:r w:rsidRPr="00096E6A">
        <w:rPr>
          <w:b/>
        </w:rPr>
        <w:t>2016</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096E6A" w:rsidTr="00CB694B">
        <w:trPr>
          <w:trHeight w:val="566"/>
        </w:trPr>
        <w:tc>
          <w:tcPr>
            <w:tcW w:w="2408" w:type="dxa"/>
            <w:gridSpan w:val="2"/>
            <w:tcBorders>
              <w:top w:val="single" w:sz="4" w:space="0" w:color="auto"/>
              <w:left w:val="single" w:sz="4" w:space="0" w:color="auto"/>
              <w:right w:val="single" w:sz="4" w:space="0" w:color="auto"/>
            </w:tcBorders>
            <w:vAlign w:val="center"/>
            <w:hideMark/>
          </w:tcPr>
          <w:p w:rsidR="00096E6A" w:rsidRPr="00131028" w:rsidRDefault="00096E6A" w:rsidP="00CB694B">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n</w:t>
            </w: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Béton armé</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hideMark/>
          </w:tcPr>
          <w:p w:rsidR="00096E6A" w:rsidRPr="00131028" w:rsidRDefault="00096E6A" w:rsidP="00CB694B">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Maçonnerie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métalliques</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béton</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Métal et mixte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Murs de soutènement</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bottom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bottom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bl>
    <w:p w:rsidR="00096E6A" w:rsidRDefault="00096E6A" w:rsidP="00280407">
      <w:pPr>
        <w:spacing w:before="120" w:after="360"/>
        <w:jc w:val="both"/>
      </w:pPr>
      <w:r>
        <w:t xml:space="preserve">Nombre d’ouvrages non renseignés : </w:t>
      </w:r>
    </w:p>
    <w:p w:rsidR="00096E6A" w:rsidRDefault="00096E6A" w:rsidP="00280407">
      <w:pPr>
        <w:spacing w:before="240" w:after="0"/>
        <w:jc w:val="center"/>
      </w:pPr>
      <w:r>
        <w:t xml:space="preserve">Date de référence : </w:t>
      </w:r>
      <w:r w:rsidRPr="00096E6A">
        <w:rPr>
          <w:b/>
        </w:rPr>
        <w:t>31 décembre</w:t>
      </w:r>
      <w:r>
        <w:t xml:space="preserve"> </w:t>
      </w:r>
      <w:r w:rsidRPr="00096E6A">
        <w:rPr>
          <w:b/>
        </w:rPr>
        <w:t>2017</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096E6A" w:rsidTr="00CB694B">
        <w:trPr>
          <w:trHeight w:val="566"/>
        </w:trPr>
        <w:tc>
          <w:tcPr>
            <w:tcW w:w="2408" w:type="dxa"/>
            <w:gridSpan w:val="2"/>
            <w:tcBorders>
              <w:top w:val="single" w:sz="4" w:space="0" w:color="auto"/>
              <w:left w:val="single" w:sz="4" w:space="0" w:color="auto"/>
              <w:right w:val="single" w:sz="4" w:space="0" w:color="auto"/>
            </w:tcBorders>
            <w:vAlign w:val="center"/>
            <w:hideMark/>
          </w:tcPr>
          <w:p w:rsidR="00096E6A" w:rsidRPr="00131028" w:rsidRDefault="00096E6A" w:rsidP="00CB694B">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n</w:t>
            </w: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Béton armé</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hideMark/>
          </w:tcPr>
          <w:p w:rsidR="00096E6A" w:rsidRPr="00131028" w:rsidRDefault="00096E6A" w:rsidP="00CB694B">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Maçonnerie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métalliques</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béton</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Métal et mixte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lastRenderedPageBreak/>
              <w:t>Murs de soutènement</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bottom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bottom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bl>
    <w:p w:rsidR="00096E6A" w:rsidRDefault="00096E6A" w:rsidP="00096E6A">
      <w:pPr>
        <w:spacing w:before="240"/>
        <w:jc w:val="both"/>
      </w:pPr>
      <w:r>
        <w:t xml:space="preserve">Nombre d’ouvrages non renseignés : </w:t>
      </w:r>
    </w:p>
    <w:p w:rsidR="00280407" w:rsidRDefault="00280407">
      <w:pPr>
        <w:rPr>
          <w:b/>
          <w:i/>
          <w:u w:val="single"/>
        </w:rPr>
      </w:pPr>
      <w:r>
        <w:rPr>
          <w:b/>
          <w:i/>
          <w:u w:val="single"/>
        </w:rPr>
        <w:br w:type="page"/>
      </w:r>
    </w:p>
    <w:p w:rsidR="00C0145D" w:rsidRPr="006621BF" w:rsidRDefault="00C0145D" w:rsidP="00C0145D">
      <w:pPr>
        <w:pStyle w:val="Paragraphedeliste"/>
        <w:numPr>
          <w:ilvl w:val="0"/>
          <w:numId w:val="8"/>
        </w:numPr>
        <w:rPr>
          <w:b/>
          <w:color w:val="772681"/>
        </w:rPr>
      </w:pPr>
      <w:r w:rsidRPr="006621BF">
        <w:rPr>
          <w:b/>
          <w:color w:val="772681"/>
        </w:rPr>
        <w:lastRenderedPageBreak/>
        <w:t>Phase d’enquête ultérieure (phase 2bis)</w:t>
      </w:r>
    </w:p>
    <w:p w:rsidR="00C0145D" w:rsidRDefault="00C0145D" w:rsidP="009506F2">
      <w:pPr>
        <w:jc w:val="both"/>
        <w:rPr>
          <w:i/>
        </w:rPr>
      </w:pPr>
      <w:r>
        <w:rPr>
          <w:i/>
        </w:rPr>
        <w:t xml:space="preserve">Êtes-vous volontaire pour participer à l’étape suivante des travaux de l’ONR ? </w:t>
      </w:r>
    </w:p>
    <w:p w:rsidR="00C0145D" w:rsidRDefault="00C0145D" w:rsidP="009506F2">
      <w:pPr>
        <w:jc w:val="both"/>
        <w:rPr>
          <w:i/>
        </w:rPr>
      </w:pPr>
      <w:r>
        <w:rPr>
          <w:i/>
        </w:rPr>
        <w:t>Il s’agit de répondre à un questionnaire plus détaillé permettant d’obtenir des données macroscopiques plus précises sur l’état des parcs d’ouvrages.</w:t>
      </w:r>
    </w:p>
    <w:p w:rsidR="00C0145D" w:rsidRDefault="00C0145D" w:rsidP="009506F2">
      <w:pPr>
        <w:jc w:val="both"/>
        <w:rPr>
          <w:i/>
        </w:rPr>
      </w:pPr>
      <w:r>
        <w:rPr>
          <w:i/>
        </w:rPr>
        <w:t>Les données attendues, à renseigner, dans la limite du possible, pour chacune des familles d’ouvrages (au sens de l’IQOA) sont les suivantes :</w:t>
      </w:r>
    </w:p>
    <w:p w:rsidR="00C0145D" w:rsidRDefault="00C0145D" w:rsidP="009506F2">
      <w:pPr>
        <w:pStyle w:val="Paragraphedeliste"/>
        <w:numPr>
          <w:ilvl w:val="0"/>
          <w:numId w:val="10"/>
        </w:numPr>
        <w:spacing w:after="0"/>
        <w:ind w:left="714" w:hanging="357"/>
        <w:jc w:val="both"/>
        <w:rPr>
          <w:i/>
        </w:rPr>
      </w:pPr>
      <w:r>
        <w:rPr>
          <w:i/>
        </w:rPr>
        <w:t>Gestionnaire</w:t>
      </w:r>
    </w:p>
    <w:p w:rsidR="00C0145D" w:rsidRDefault="00C0145D" w:rsidP="009506F2">
      <w:pPr>
        <w:pStyle w:val="Paragraphedeliste"/>
        <w:numPr>
          <w:ilvl w:val="0"/>
          <w:numId w:val="10"/>
        </w:numPr>
        <w:jc w:val="both"/>
        <w:rPr>
          <w:i/>
        </w:rPr>
      </w:pPr>
      <w:r>
        <w:rPr>
          <w:i/>
        </w:rPr>
        <w:t>Géométrie (longueur, surface)</w:t>
      </w:r>
    </w:p>
    <w:p w:rsidR="00C0145D" w:rsidRDefault="00C0145D" w:rsidP="009506F2">
      <w:pPr>
        <w:pStyle w:val="Paragraphedeliste"/>
        <w:numPr>
          <w:ilvl w:val="0"/>
          <w:numId w:val="10"/>
        </w:numPr>
        <w:jc w:val="both"/>
        <w:rPr>
          <w:i/>
        </w:rPr>
      </w:pPr>
      <w:r>
        <w:rPr>
          <w:i/>
        </w:rPr>
        <w:t>Localisation (régions, départements)</w:t>
      </w:r>
    </w:p>
    <w:p w:rsidR="00C0145D" w:rsidRDefault="00C0145D" w:rsidP="009506F2">
      <w:pPr>
        <w:pStyle w:val="Paragraphedeliste"/>
        <w:numPr>
          <w:ilvl w:val="0"/>
          <w:numId w:val="10"/>
        </w:numPr>
        <w:jc w:val="both"/>
        <w:rPr>
          <w:i/>
        </w:rPr>
      </w:pPr>
      <w:r>
        <w:rPr>
          <w:i/>
        </w:rPr>
        <w:t>Environnement (passage d’un cours d’eau, d’une voie ferrée, etc.)</w:t>
      </w:r>
    </w:p>
    <w:p w:rsidR="00C0145D" w:rsidRDefault="00C0145D" w:rsidP="009506F2">
      <w:pPr>
        <w:pStyle w:val="Paragraphedeliste"/>
        <w:numPr>
          <w:ilvl w:val="0"/>
          <w:numId w:val="10"/>
        </w:numPr>
        <w:jc w:val="both"/>
        <w:rPr>
          <w:i/>
        </w:rPr>
      </w:pPr>
      <w:r>
        <w:rPr>
          <w:i/>
        </w:rPr>
        <w:t>Matériau principal</w:t>
      </w:r>
    </w:p>
    <w:p w:rsidR="00C0145D" w:rsidRDefault="00C0145D" w:rsidP="009506F2">
      <w:pPr>
        <w:pStyle w:val="Paragraphedeliste"/>
        <w:numPr>
          <w:ilvl w:val="0"/>
          <w:numId w:val="10"/>
        </w:numPr>
        <w:jc w:val="both"/>
        <w:rPr>
          <w:i/>
        </w:rPr>
      </w:pPr>
      <w:r>
        <w:rPr>
          <w:i/>
        </w:rPr>
        <w:t>Période de construction</w:t>
      </w:r>
    </w:p>
    <w:p w:rsidR="00C0145D" w:rsidRDefault="00C0145D" w:rsidP="009506F2">
      <w:pPr>
        <w:pStyle w:val="Paragraphedeliste"/>
        <w:numPr>
          <w:ilvl w:val="0"/>
          <w:numId w:val="10"/>
        </w:numPr>
        <w:jc w:val="both"/>
        <w:rPr>
          <w:i/>
        </w:rPr>
      </w:pPr>
      <w:r>
        <w:rPr>
          <w:i/>
        </w:rPr>
        <w:t>Coût de construction</w:t>
      </w:r>
    </w:p>
    <w:p w:rsidR="00C0145D" w:rsidRDefault="00C0145D" w:rsidP="009506F2">
      <w:pPr>
        <w:pStyle w:val="Paragraphedeliste"/>
        <w:numPr>
          <w:ilvl w:val="0"/>
          <w:numId w:val="10"/>
        </w:numPr>
        <w:jc w:val="both"/>
        <w:rPr>
          <w:i/>
        </w:rPr>
      </w:pPr>
      <w:r>
        <w:rPr>
          <w:i/>
        </w:rPr>
        <w:t>Cotations des 3 dernières années (avec identification de l’origine des cotations : structure, équipement, zone d’influence, drainage le cas échéant)</w:t>
      </w:r>
    </w:p>
    <w:p w:rsidR="00C0145D" w:rsidRDefault="00C0145D" w:rsidP="009506F2">
      <w:pPr>
        <w:pStyle w:val="Paragraphedeliste"/>
        <w:numPr>
          <w:ilvl w:val="0"/>
          <w:numId w:val="10"/>
        </w:numPr>
        <w:jc w:val="both"/>
        <w:rPr>
          <w:i/>
        </w:rPr>
      </w:pPr>
      <w:r>
        <w:rPr>
          <w:i/>
        </w:rPr>
        <w:t>Type de voie portée (réseau structurant / principal / local)</w:t>
      </w:r>
    </w:p>
    <w:p w:rsidR="00C0145D" w:rsidRDefault="00C0145D" w:rsidP="009506F2">
      <w:pPr>
        <w:pStyle w:val="Paragraphedeliste"/>
        <w:numPr>
          <w:ilvl w:val="0"/>
          <w:numId w:val="10"/>
        </w:numPr>
        <w:jc w:val="both"/>
        <w:rPr>
          <w:i/>
        </w:rPr>
      </w:pPr>
      <w:r>
        <w:rPr>
          <w:i/>
        </w:rPr>
        <w:t>Types de visites effectuées</w:t>
      </w:r>
    </w:p>
    <w:p w:rsidR="00C0145D" w:rsidRDefault="00C0145D" w:rsidP="009506F2">
      <w:pPr>
        <w:pStyle w:val="Paragraphedeliste"/>
        <w:numPr>
          <w:ilvl w:val="0"/>
          <w:numId w:val="10"/>
        </w:numPr>
        <w:jc w:val="both"/>
        <w:rPr>
          <w:i/>
        </w:rPr>
      </w:pPr>
      <w:r>
        <w:rPr>
          <w:i/>
        </w:rPr>
        <w:t>Fréquences des visites</w:t>
      </w:r>
    </w:p>
    <w:p w:rsidR="00C0145D" w:rsidRDefault="00C0145D" w:rsidP="009506F2">
      <w:pPr>
        <w:pStyle w:val="Paragraphedeliste"/>
        <w:numPr>
          <w:ilvl w:val="0"/>
          <w:numId w:val="10"/>
        </w:numPr>
        <w:jc w:val="both"/>
        <w:rPr>
          <w:i/>
        </w:rPr>
      </w:pPr>
      <w:r>
        <w:rPr>
          <w:i/>
        </w:rPr>
        <w:t>Budgets alloués aux entretiens, réparations, visites, etc.</w:t>
      </w:r>
    </w:p>
    <w:p w:rsidR="00C0145D" w:rsidRDefault="00C0145D" w:rsidP="009506F2">
      <w:pPr>
        <w:pStyle w:val="Paragraphedeliste"/>
        <w:numPr>
          <w:ilvl w:val="0"/>
          <w:numId w:val="10"/>
        </w:numPr>
        <w:jc w:val="both"/>
        <w:rPr>
          <w:i/>
        </w:rPr>
      </w:pPr>
      <w:r>
        <w:rPr>
          <w:i/>
        </w:rPr>
        <w:t>Description du trafic : PL, TE, véhicules/j, etc.</w:t>
      </w:r>
    </w:p>
    <w:p w:rsidR="00C0145D" w:rsidRDefault="00C0145D" w:rsidP="009506F2">
      <w:pPr>
        <w:jc w:val="both"/>
        <w:rPr>
          <w:i/>
        </w:rPr>
      </w:pPr>
      <w:r>
        <w:rPr>
          <w:i/>
        </w:rPr>
        <w:t>Familles d’ouvrages au sens de l’IQOA</w:t>
      </w:r>
    </w:p>
    <w:p w:rsidR="00C0145D" w:rsidRDefault="00C0145D" w:rsidP="009506F2">
      <w:pPr>
        <w:pStyle w:val="Paragraphedeliste"/>
        <w:numPr>
          <w:ilvl w:val="0"/>
          <w:numId w:val="11"/>
        </w:numPr>
        <w:jc w:val="both"/>
        <w:rPr>
          <w:i/>
        </w:rPr>
      </w:pPr>
      <w:r>
        <w:rPr>
          <w:i/>
        </w:rPr>
        <w:t>Buse</w:t>
      </w:r>
    </w:p>
    <w:p w:rsidR="00C0145D" w:rsidRDefault="00C0145D" w:rsidP="009506F2">
      <w:pPr>
        <w:pStyle w:val="Paragraphedeliste"/>
        <w:numPr>
          <w:ilvl w:val="0"/>
          <w:numId w:val="11"/>
        </w:numPr>
        <w:jc w:val="both"/>
        <w:rPr>
          <w:i/>
        </w:rPr>
      </w:pPr>
      <w:r>
        <w:rPr>
          <w:i/>
        </w:rPr>
        <w:t>Cadre et portique</w:t>
      </w:r>
    </w:p>
    <w:p w:rsidR="00C0145D" w:rsidRDefault="00C0145D" w:rsidP="009506F2">
      <w:pPr>
        <w:pStyle w:val="Paragraphedeliste"/>
        <w:numPr>
          <w:ilvl w:val="0"/>
          <w:numId w:val="11"/>
        </w:numPr>
        <w:jc w:val="both"/>
        <w:rPr>
          <w:i/>
        </w:rPr>
      </w:pPr>
      <w:r>
        <w:rPr>
          <w:i/>
        </w:rPr>
        <w:t>Couverture hors sol</w:t>
      </w:r>
    </w:p>
    <w:p w:rsidR="00C0145D" w:rsidRDefault="00C0145D" w:rsidP="009506F2">
      <w:pPr>
        <w:pStyle w:val="Paragraphedeliste"/>
        <w:numPr>
          <w:ilvl w:val="0"/>
          <w:numId w:val="11"/>
        </w:numPr>
        <w:jc w:val="both"/>
        <w:rPr>
          <w:i/>
        </w:rPr>
      </w:pPr>
      <w:r>
        <w:rPr>
          <w:i/>
        </w:rPr>
        <w:t>Dalot</w:t>
      </w:r>
    </w:p>
    <w:p w:rsidR="00C0145D" w:rsidRDefault="00C0145D" w:rsidP="009506F2">
      <w:pPr>
        <w:pStyle w:val="Paragraphedeliste"/>
        <w:numPr>
          <w:ilvl w:val="0"/>
          <w:numId w:val="11"/>
        </w:numPr>
        <w:jc w:val="both"/>
        <w:rPr>
          <w:i/>
        </w:rPr>
      </w:pPr>
      <w:r>
        <w:rPr>
          <w:i/>
        </w:rPr>
        <w:t>Mur encastré sur semelle</w:t>
      </w:r>
    </w:p>
    <w:p w:rsidR="00C0145D" w:rsidRDefault="00C0145D" w:rsidP="009506F2">
      <w:pPr>
        <w:pStyle w:val="Paragraphedeliste"/>
        <w:numPr>
          <w:ilvl w:val="0"/>
          <w:numId w:val="11"/>
        </w:numPr>
        <w:jc w:val="both"/>
        <w:rPr>
          <w:i/>
        </w:rPr>
      </w:pPr>
      <w:r>
        <w:rPr>
          <w:i/>
        </w:rPr>
        <w:t>Mur fonctionnant en poids</w:t>
      </w:r>
    </w:p>
    <w:p w:rsidR="00C0145D" w:rsidRDefault="00C0145D" w:rsidP="009506F2">
      <w:pPr>
        <w:pStyle w:val="Paragraphedeliste"/>
        <w:numPr>
          <w:ilvl w:val="0"/>
          <w:numId w:val="11"/>
        </w:numPr>
        <w:jc w:val="both"/>
        <w:rPr>
          <w:i/>
        </w:rPr>
      </w:pPr>
      <w:r>
        <w:rPr>
          <w:i/>
        </w:rPr>
        <w:t>Mur écran</w:t>
      </w:r>
    </w:p>
    <w:p w:rsidR="00C0145D" w:rsidRDefault="00C0145D" w:rsidP="009506F2">
      <w:pPr>
        <w:pStyle w:val="Paragraphedeliste"/>
        <w:numPr>
          <w:ilvl w:val="0"/>
          <w:numId w:val="11"/>
        </w:numPr>
        <w:jc w:val="both"/>
        <w:rPr>
          <w:i/>
        </w:rPr>
      </w:pPr>
      <w:r>
        <w:rPr>
          <w:i/>
        </w:rPr>
        <w:t>Pont caisson</w:t>
      </w:r>
    </w:p>
    <w:p w:rsidR="00C0145D" w:rsidRDefault="00C0145D" w:rsidP="009506F2">
      <w:pPr>
        <w:pStyle w:val="Paragraphedeliste"/>
        <w:numPr>
          <w:ilvl w:val="0"/>
          <w:numId w:val="11"/>
        </w:numPr>
        <w:jc w:val="both"/>
        <w:rPr>
          <w:i/>
        </w:rPr>
      </w:pPr>
      <w:r>
        <w:rPr>
          <w:i/>
        </w:rPr>
        <w:t>Pont dalle</w:t>
      </w:r>
    </w:p>
    <w:p w:rsidR="00C0145D" w:rsidRDefault="00C0145D" w:rsidP="009506F2">
      <w:pPr>
        <w:pStyle w:val="Paragraphedeliste"/>
        <w:numPr>
          <w:ilvl w:val="0"/>
          <w:numId w:val="11"/>
        </w:numPr>
        <w:jc w:val="both"/>
        <w:rPr>
          <w:i/>
        </w:rPr>
      </w:pPr>
      <w:r>
        <w:rPr>
          <w:i/>
        </w:rPr>
        <w:t xml:space="preserve">Pont en arc ou </w:t>
      </w:r>
      <w:proofErr w:type="spellStart"/>
      <w:r>
        <w:rPr>
          <w:i/>
        </w:rPr>
        <w:t>bowstring</w:t>
      </w:r>
      <w:proofErr w:type="spellEnd"/>
    </w:p>
    <w:p w:rsidR="00C0145D" w:rsidRDefault="00C0145D" w:rsidP="009506F2">
      <w:pPr>
        <w:pStyle w:val="Paragraphedeliste"/>
        <w:numPr>
          <w:ilvl w:val="0"/>
          <w:numId w:val="11"/>
        </w:numPr>
        <w:jc w:val="both"/>
        <w:rPr>
          <w:i/>
        </w:rPr>
      </w:pPr>
      <w:r>
        <w:rPr>
          <w:i/>
        </w:rPr>
        <w:t>Pont mobile</w:t>
      </w:r>
    </w:p>
    <w:p w:rsidR="00C0145D" w:rsidRDefault="00C0145D" w:rsidP="009506F2">
      <w:pPr>
        <w:pStyle w:val="Paragraphedeliste"/>
        <w:numPr>
          <w:ilvl w:val="0"/>
          <w:numId w:val="11"/>
        </w:numPr>
        <w:jc w:val="both"/>
        <w:rPr>
          <w:i/>
        </w:rPr>
      </w:pPr>
      <w:r>
        <w:rPr>
          <w:i/>
        </w:rPr>
        <w:t>Pont voûte</w:t>
      </w:r>
    </w:p>
    <w:p w:rsidR="00C0145D" w:rsidRDefault="00C0145D" w:rsidP="009506F2">
      <w:pPr>
        <w:pStyle w:val="Paragraphedeliste"/>
        <w:numPr>
          <w:ilvl w:val="0"/>
          <w:numId w:val="11"/>
        </w:numPr>
        <w:jc w:val="both"/>
        <w:rPr>
          <w:i/>
        </w:rPr>
      </w:pPr>
      <w:r>
        <w:rPr>
          <w:i/>
        </w:rPr>
        <w:t>Pont à béquilles</w:t>
      </w:r>
    </w:p>
    <w:p w:rsidR="00C0145D" w:rsidRDefault="00C0145D" w:rsidP="009506F2">
      <w:pPr>
        <w:pStyle w:val="Paragraphedeliste"/>
        <w:numPr>
          <w:ilvl w:val="0"/>
          <w:numId w:val="11"/>
        </w:numPr>
        <w:jc w:val="both"/>
        <w:rPr>
          <w:i/>
        </w:rPr>
      </w:pPr>
      <w:r>
        <w:rPr>
          <w:i/>
        </w:rPr>
        <w:t>Pont à câble</w:t>
      </w:r>
    </w:p>
    <w:p w:rsidR="00C0145D" w:rsidRDefault="00C0145D" w:rsidP="009506F2">
      <w:pPr>
        <w:pStyle w:val="Paragraphedeliste"/>
        <w:numPr>
          <w:ilvl w:val="0"/>
          <w:numId w:val="11"/>
        </w:numPr>
        <w:jc w:val="both"/>
        <w:rPr>
          <w:i/>
        </w:rPr>
      </w:pPr>
      <w:r>
        <w:rPr>
          <w:i/>
        </w:rPr>
        <w:t>Pont à poutres</w:t>
      </w:r>
    </w:p>
    <w:p w:rsidR="00C0145D" w:rsidRDefault="00C0145D" w:rsidP="009506F2">
      <w:pPr>
        <w:pStyle w:val="Paragraphedeliste"/>
        <w:numPr>
          <w:ilvl w:val="0"/>
          <w:numId w:val="11"/>
        </w:numPr>
        <w:jc w:val="both"/>
        <w:rPr>
          <w:i/>
        </w:rPr>
      </w:pPr>
      <w:r>
        <w:rPr>
          <w:i/>
        </w:rPr>
        <w:t>Poutrelles enrobées</w:t>
      </w:r>
    </w:p>
    <w:p w:rsidR="00C0145D" w:rsidRDefault="00C0145D" w:rsidP="009506F2">
      <w:pPr>
        <w:pStyle w:val="Paragraphedeliste"/>
        <w:numPr>
          <w:ilvl w:val="0"/>
          <w:numId w:val="11"/>
        </w:numPr>
        <w:jc w:val="both"/>
        <w:rPr>
          <w:i/>
        </w:rPr>
      </w:pPr>
      <w:r>
        <w:rPr>
          <w:i/>
        </w:rPr>
        <w:t>Sol renforcé</w:t>
      </w:r>
    </w:p>
    <w:p w:rsidR="00C0145D" w:rsidRDefault="00C0145D" w:rsidP="009506F2">
      <w:pPr>
        <w:pStyle w:val="Paragraphedeliste"/>
        <w:numPr>
          <w:ilvl w:val="0"/>
          <w:numId w:val="11"/>
        </w:numPr>
        <w:jc w:val="both"/>
        <w:rPr>
          <w:i/>
        </w:rPr>
      </w:pPr>
      <w:r>
        <w:rPr>
          <w:i/>
        </w:rPr>
        <w:lastRenderedPageBreak/>
        <w:t>Tranchée couverte</w:t>
      </w:r>
    </w:p>
    <w:p w:rsidR="00C0145D" w:rsidRDefault="00C0145D" w:rsidP="009506F2">
      <w:pPr>
        <w:pStyle w:val="Paragraphedeliste"/>
        <w:numPr>
          <w:ilvl w:val="0"/>
          <w:numId w:val="11"/>
        </w:numPr>
        <w:jc w:val="both"/>
        <w:rPr>
          <w:i/>
        </w:rPr>
      </w:pPr>
      <w:r>
        <w:rPr>
          <w:i/>
        </w:rPr>
        <w:t>Tranchée ouverte</w:t>
      </w:r>
    </w:p>
    <w:p w:rsidR="00C0145D" w:rsidRDefault="00C0145D" w:rsidP="009506F2">
      <w:pPr>
        <w:pStyle w:val="Paragraphedeliste"/>
        <w:numPr>
          <w:ilvl w:val="0"/>
          <w:numId w:val="11"/>
        </w:numPr>
        <w:jc w:val="both"/>
        <w:rPr>
          <w:i/>
        </w:rPr>
      </w:pPr>
      <w:r>
        <w:rPr>
          <w:i/>
        </w:rPr>
        <w:t>Tranchée partiellement couverte</w:t>
      </w:r>
    </w:p>
    <w:p w:rsidR="00C0145D" w:rsidRDefault="00C0145D" w:rsidP="009506F2">
      <w:pPr>
        <w:pStyle w:val="Paragraphedeliste"/>
        <w:numPr>
          <w:ilvl w:val="0"/>
          <w:numId w:val="11"/>
        </w:numPr>
        <w:jc w:val="both"/>
        <w:rPr>
          <w:i/>
        </w:rPr>
      </w:pPr>
      <w:r>
        <w:rPr>
          <w:i/>
        </w:rPr>
        <w:t xml:space="preserve">Tunnel creusé </w:t>
      </w:r>
    </w:p>
    <w:p w:rsidR="00C0145D" w:rsidRPr="009506F2" w:rsidRDefault="00C0145D" w:rsidP="009506F2">
      <w:pPr>
        <w:pStyle w:val="Paragraphedeliste"/>
        <w:numPr>
          <w:ilvl w:val="0"/>
          <w:numId w:val="11"/>
        </w:numPr>
        <w:jc w:val="both"/>
        <w:rPr>
          <w:i/>
        </w:rPr>
      </w:pPr>
      <w:r w:rsidRPr="009506F2">
        <w:rPr>
          <w:i/>
        </w:rPr>
        <w:t>Autre type de mur</w:t>
      </w:r>
    </w:p>
    <w:p w:rsidR="00C0145D" w:rsidRPr="009506F2" w:rsidRDefault="00C0145D" w:rsidP="009506F2">
      <w:pPr>
        <w:pStyle w:val="Paragraphedeliste"/>
        <w:numPr>
          <w:ilvl w:val="0"/>
          <w:numId w:val="11"/>
        </w:numPr>
        <w:jc w:val="both"/>
        <w:rPr>
          <w:i/>
        </w:rPr>
      </w:pPr>
      <w:r w:rsidRPr="009506F2">
        <w:rPr>
          <w:i/>
        </w:rPr>
        <w:t>Autre type de pont</w:t>
      </w:r>
    </w:p>
    <w:p w:rsidR="00C0145D" w:rsidRDefault="00C0145D" w:rsidP="009506F2">
      <w:pPr>
        <w:ind w:left="360"/>
        <w:jc w:val="both"/>
      </w:pPr>
    </w:p>
    <w:p w:rsidR="007D66F8" w:rsidRPr="00FD2BF3" w:rsidRDefault="007D66F8" w:rsidP="00C0145D">
      <w:pPr>
        <w:jc w:val="center"/>
        <w:rPr>
          <w:color w:val="0070C0"/>
        </w:rPr>
      </w:pPr>
    </w:p>
    <w:sectPr w:rsidR="007D66F8" w:rsidRPr="00FD2BF3" w:rsidSect="006621BF">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5EF" w:rsidRDefault="002445EF" w:rsidP="00BA357D">
      <w:pPr>
        <w:spacing w:after="0" w:line="240" w:lineRule="auto"/>
      </w:pPr>
      <w:r>
        <w:separator/>
      </w:r>
    </w:p>
  </w:endnote>
  <w:endnote w:type="continuationSeparator" w:id="0">
    <w:p w:rsidR="002445EF" w:rsidRDefault="002445EF" w:rsidP="00BA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201236"/>
      <w:docPartObj>
        <w:docPartGallery w:val="Page Numbers (Bottom of Page)"/>
        <w:docPartUnique/>
      </w:docPartObj>
    </w:sdtPr>
    <w:sdtEndPr>
      <w:rPr>
        <w:sz w:val="20"/>
        <w:szCs w:val="20"/>
      </w:rPr>
    </w:sdtEndPr>
    <w:sdtContent>
      <w:sdt>
        <w:sdtPr>
          <w:id w:val="860082579"/>
          <w:docPartObj>
            <w:docPartGallery w:val="Page Numbers (Top of Page)"/>
            <w:docPartUnique/>
          </w:docPartObj>
        </w:sdtPr>
        <w:sdtEndPr>
          <w:rPr>
            <w:sz w:val="20"/>
            <w:szCs w:val="20"/>
          </w:rPr>
        </w:sdtEndPr>
        <w:sdtContent>
          <w:p w:rsidR="00B71884" w:rsidRPr="001D469C" w:rsidRDefault="00B71884">
            <w:pPr>
              <w:pStyle w:val="Pieddepage"/>
              <w:jc w:val="right"/>
              <w:rPr>
                <w:sz w:val="20"/>
                <w:szCs w:val="20"/>
              </w:rPr>
            </w:pPr>
            <w:r w:rsidRPr="001D469C">
              <w:rPr>
                <w:bCs/>
                <w:sz w:val="20"/>
                <w:szCs w:val="20"/>
              </w:rPr>
              <w:fldChar w:fldCharType="begin"/>
            </w:r>
            <w:r w:rsidRPr="001D469C">
              <w:rPr>
                <w:bCs/>
                <w:sz w:val="20"/>
                <w:szCs w:val="20"/>
              </w:rPr>
              <w:instrText>PAGE</w:instrText>
            </w:r>
            <w:r w:rsidRPr="001D469C">
              <w:rPr>
                <w:bCs/>
                <w:sz w:val="20"/>
                <w:szCs w:val="20"/>
              </w:rPr>
              <w:fldChar w:fldCharType="separate"/>
            </w:r>
            <w:r w:rsidR="00086551">
              <w:rPr>
                <w:bCs/>
                <w:noProof/>
                <w:sz w:val="20"/>
                <w:szCs w:val="20"/>
              </w:rPr>
              <w:t>2</w:t>
            </w:r>
            <w:r w:rsidRPr="001D469C">
              <w:rPr>
                <w:bCs/>
                <w:sz w:val="20"/>
                <w:szCs w:val="20"/>
              </w:rPr>
              <w:fldChar w:fldCharType="end"/>
            </w:r>
            <w:r w:rsidRPr="001D469C">
              <w:rPr>
                <w:bCs/>
                <w:sz w:val="20"/>
                <w:szCs w:val="20"/>
              </w:rPr>
              <w:t>/</w:t>
            </w:r>
            <w:r w:rsidRPr="001D469C">
              <w:rPr>
                <w:bCs/>
                <w:sz w:val="20"/>
                <w:szCs w:val="20"/>
              </w:rPr>
              <w:fldChar w:fldCharType="begin"/>
            </w:r>
            <w:r w:rsidRPr="001D469C">
              <w:rPr>
                <w:bCs/>
                <w:sz w:val="20"/>
                <w:szCs w:val="20"/>
              </w:rPr>
              <w:instrText>NUMPAGES</w:instrText>
            </w:r>
            <w:r w:rsidRPr="001D469C">
              <w:rPr>
                <w:bCs/>
                <w:sz w:val="20"/>
                <w:szCs w:val="20"/>
              </w:rPr>
              <w:fldChar w:fldCharType="separate"/>
            </w:r>
            <w:r w:rsidR="00086551">
              <w:rPr>
                <w:bCs/>
                <w:noProof/>
                <w:sz w:val="20"/>
                <w:szCs w:val="20"/>
              </w:rPr>
              <w:t>13</w:t>
            </w:r>
            <w:r w:rsidRPr="001D469C">
              <w:rPr>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5EF" w:rsidRDefault="002445EF" w:rsidP="00BA357D">
      <w:pPr>
        <w:spacing w:after="0" w:line="240" w:lineRule="auto"/>
      </w:pPr>
      <w:r>
        <w:separator/>
      </w:r>
    </w:p>
  </w:footnote>
  <w:footnote w:type="continuationSeparator" w:id="0">
    <w:p w:rsidR="002445EF" w:rsidRDefault="002445EF" w:rsidP="00BA357D">
      <w:pPr>
        <w:spacing w:after="0" w:line="240" w:lineRule="auto"/>
      </w:pPr>
      <w:r>
        <w:continuationSeparator/>
      </w:r>
    </w:p>
  </w:footnote>
  <w:footnote w:id="1">
    <w:p w:rsidR="00B71884" w:rsidRDefault="00B71884">
      <w:pPr>
        <w:pStyle w:val="Notedebasdepage"/>
      </w:pPr>
      <w:r>
        <w:rPr>
          <w:rStyle w:val="Appelnotedebasdep"/>
        </w:rPr>
        <w:footnoteRef/>
      </w:r>
      <w:r>
        <w:t xml:space="preserve"> Portiques, Potences, Hauts-Mâts</w:t>
      </w:r>
    </w:p>
  </w:footnote>
  <w:footnote w:id="2">
    <w:p w:rsidR="00B71884" w:rsidRDefault="00B71884">
      <w:pPr>
        <w:pStyle w:val="Notedebasdepage"/>
      </w:pPr>
      <w:r>
        <w:rPr>
          <w:rStyle w:val="Appelnotedebasdep"/>
        </w:rPr>
        <w:footnoteRef/>
      </w:r>
      <w:r>
        <w:t>Ponts, viaducs, passerelles piétonnes ou cyclables, buses… de plus de 2 mètres de longueur</w:t>
      </w:r>
    </w:p>
  </w:footnote>
  <w:footnote w:id="3">
    <w:p w:rsidR="00B71884" w:rsidRDefault="00B71884">
      <w:pPr>
        <w:pStyle w:val="Notedebasdepage"/>
      </w:pPr>
      <w:r>
        <w:rPr>
          <w:rStyle w:val="Appelnotedebasdep"/>
        </w:rPr>
        <w:footnoteRef/>
      </w:r>
      <w:r w:rsidRPr="00CD42E0">
        <w:rPr>
          <w:szCs w:val="13"/>
        </w:rPr>
        <w:t xml:space="preserve">Murs de soutènement </w:t>
      </w:r>
      <w:r w:rsidRPr="00CD42E0">
        <w:rPr>
          <w:sz w:val="3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884" w:rsidRPr="002F6462" w:rsidRDefault="00B71884" w:rsidP="007A4C88">
    <w:pPr>
      <w:pStyle w:val="En-tte"/>
      <w:rPr>
        <w:color w:val="007DBF"/>
      </w:rPr>
    </w:pPr>
    <w:r w:rsidRPr="002F6462">
      <w:rPr>
        <w:b/>
        <w:i/>
        <w:color w:val="2A94AB"/>
        <w:sz w:val="20"/>
      </w:rPr>
      <w:t xml:space="preserve">Enquête </w:t>
    </w:r>
    <w:r>
      <w:rPr>
        <w:b/>
        <w:i/>
        <w:color w:val="2A94AB"/>
        <w:sz w:val="20"/>
      </w:rPr>
      <w:t>ONR Métropoles</w:t>
    </w:r>
    <w:r w:rsidRPr="002F6462">
      <w:rPr>
        <w:b/>
        <w:i/>
        <w:color w:val="2A94AB"/>
        <w:sz w:val="20"/>
      </w:rPr>
      <w:t xml:space="preserve"> 2018                                                                    </w:t>
    </w:r>
    <w:r w:rsidRPr="002F6462">
      <w:rPr>
        <w:noProof/>
        <w:color w:val="007DBF"/>
        <w:lang w:eastAsia="fr-FR"/>
      </w:rPr>
      <w:drawing>
        <wp:inline distT="0" distB="0" distL="0" distR="0" wp14:anchorId="5F4A43EF" wp14:editId="3F1D0602">
          <wp:extent cx="1969477" cy="7118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drrim_V2_2017.jpg"/>
                  <pic:cNvPicPr/>
                </pic:nvPicPr>
                <pic:blipFill>
                  <a:blip r:embed="rId1">
                    <a:extLst>
                      <a:ext uri="{28A0092B-C50C-407E-A947-70E740481C1C}">
                        <a14:useLocalDpi xmlns:a14="http://schemas.microsoft.com/office/drawing/2010/main" val="0"/>
                      </a:ext>
                    </a:extLst>
                  </a:blip>
                  <a:stretch>
                    <a:fillRect/>
                  </a:stretch>
                </pic:blipFill>
                <pic:spPr>
                  <a:xfrm>
                    <a:off x="0" y="0"/>
                    <a:ext cx="1976931" cy="714519"/>
                  </a:xfrm>
                  <a:prstGeom prst="rect">
                    <a:avLst/>
                  </a:prstGeom>
                </pic:spPr>
              </pic:pic>
            </a:graphicData>
          </a:graphic>
        </wp:inline>
      </w:drawing>
    </w:r>
    <w:r w:rsidRPr="002F6462">
      <w:rPr>
        <w:color w:val="007DBF"/>
      </w:rPr>
      <w:t xml:space="preserve">        </w:t>
    </w:r>
  </w:p>
  <w:p w:rsidR="00B71884" w:rsidRPr="007A4C88" w:rsidRDefault="00B71884" w:rsidP="007A4C8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B18BC"/>
    <w:multiLevelType w:val="hybridMultilevel"/>
    <w:tmpl w:val="50C2A4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8781DA2"/>
    <w:multiLevelType w:val="hybridMultilevel"/>
    <w:tmpl w:val="29E21ED4"/>
    <w:lvl w:ilvl="0" w:tplc="CF34A80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175607"/>
    <w:multiLevelType w:val="hybridMultilevel"/>
    <w:tmpl w:val="0B089280"/>
    <w:lvl w:ilvl="0" w:tplc="CF34A80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6147D5"/>
    <w:multiLevelType w:val="hybridMultilevel"/>
    <w:tmpl w:val="83D038D6"/>
    <w:lvl w:ilvl="0" w:tplc="C82E0E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5F6E53"/>
    <w:multiLevelType w:val="hybridMultilevel"/>
    <w:tmpl w:val="D5D014B4"/>
    <w:lvl w:ilvl="0" w:tplc="F806AA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7594677"/>
    <w:multiLevelType w:val="hybridMultilevel"/>
    <w:tmpl w:val="87AA01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32A8133D"/>
    <w:multiLevelType w:val="multilevel"/>
    <w:tmpl w:val="A1A26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AC961BF"/>
    <w:multiLevelType w:val="hybridMultilevel"/>
    <w:tmpl w:val="BAD4FFB4"/>
    <w:lvl w:ilvl="0" w:tplc="CF34A80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E447709"/>
    <w:multiLevelType w:val="hybridMultilevel"/>
    <w:tmpl w:val="5F72F1C0"/>
    <w:lvl w:ilvl="0" w:tplc="66146D84">
      <w:start w:val="1"/>
      <w:numFmt w:val="bullet"/>
      <w:lvlText w:val=""/>
      <w:lvlJc w:val="left"/>
      <w:pPr>
        <w:ind w:left="720" w:hanging="360"/>
      </w:pPr>
      <w:rPr>
        <w:rFonts w:ascii="Wingdings" w:eastAsiaTheme="minorHAnsi" w:hAnsi="Wingdings" w:cstheme="min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8C06F4"/>
    <w:multiLevelType w:val="hybridMultilevel"/>
    <w:tmpl w:val="F14201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43F75FE"/>
    <w:multiLevelType w:val="multilevel"/>
    <w:tmpl w:val="A156DF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4E66468"/>
    <w:multiLevelType w:val="multilevel"/>
    <w:tmpl w:val="3C946ABE"/>
    <w:lvl w:ilvl="0">
      <w:numFmt w:val="decimal"/>
      <w:lvlText w:val="%1-"/>
      <w:lvlJc w:val="left"/>
      <w:pPr>
        <w:ind w:left="720" w:hanging="360"/>
      </w:pPr>
      <w:rPr>
        <w:rFonts w:hint="default"/>
        <w:b/>
        <w:sz w:val="28"/>
        <w:u w:val="none"/>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52123153"/>
    <w:multiLevelType w:val="hybridMultilevel"/>
    <w:tmpl w:val="E5FCAE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9FF49F1"/>
    <w:multiLevelType w:val="hybridMultilevel"/>
    <w:tmpl w:val="F61655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B0C7BB8"/>
    <w:multiLevelType w:val="hybridMultilevel"/>
    <w:tmpl w:val="E4A08742"/>
    <w:lvl w:ilvl="0" w:tplc="CF34A80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BB428AB"/>
    <w:multiLevelType w:val="hybridMultilevel"/>
    <w:tmpl w:val="A51C8C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12"/>
  </w:num>
  <w:num w:numId="3">
    <w:abstractNumId w:val="7"/>
  </w:num>
  <w:num w:numId="4">
    <w:abstractNumId w:val="15"/>
  </w:num>
  <w:num w:numId="5">
    <w:abstractNumId w:val="10"/>
  </w:num>
  <w:num w:numId="6">
    <w:abstractNumId w:val="9"/>
  </w:num>
  <w:num w:numId="7">
    <w:abstractNumId w:val="14"/>
  </w:num>
  <w:num w:numId="8">
    <w:abstractNumId w:val="9"/>
  </w:num>
  <w:num w:numId="9">
    <w:abstractNumId w:val="7"/>
  </w:num>
  <w:num w:numId="10">
    <w:abstractNumId w:val="5"/>
  </w:num>
  <w:num w:numId="11">
    <w:abstractNumId w:val="0"/>
  </w:num>
  <w:num w:numId="12">
    <w:abstractNumId w:val="8"/>
  </w:num>
  <w:num w:numId="13">
    <w:abstractNumId w:val="2"/>
  </w:num>
  <w:num w:numId="14">
    <w:abstractNumId w:val="1"/>
  </w:num>
  <w:num w:numId="15">
    <w:abstractNumId w:val="4"/>
  </w:num>
  <w:num w:numId="16">
    <w:abstractNumId w:val="3"/>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569"/>
    <w:rsid w:val="0004492F"/>
    <w:rsid w:val="00046462"/>
    <w:rsid w:val="00086551"/>
    <w:rsid w:val="00092C8E"/>
    <w:rsid w:val="00096E6A"/>
    <w:rsid w:val="000E7B30"/>
    <w:rsid w:val="00101881"/>
    <w:rsid w:val="00131028"/>
    <w:rsid w:val="0016049A"/>
    <w:rsid w:val="001B4AB8"/>
    <w:rsid w:val="001D469C"/>
    <w:rsid w:val="00226BA6"/>
    <w:rsid w:val="002445EF"/>
    <w:rsid w:val="00257729"/>
    <w:rsid w:val="0027189C"/>
    <w:rsid w:val="00280407"/>
    <w:rsid w:val="002845D8"/>
    <w:rsid w:val="002C648C"/>
    <w:rsid w:val="002C7F43"/>
    <w:rsid w:val="002F0149"/>
    <w:rsid w:val="002F1324"/>
    <w:rsid w:val="00312D5B"/>
    <w:rsid w:val="003804F2"/>
    <w:rsid w:val="003926D3"/>
    <w:rsid w:val="003F1AA2"/>
    <w:rsid w:val="0043697C"/>
    <w:rsid w:val="004377FF"/>
    <w:rsid w:val="004616D1"/>
    <w:rsid w:val="004E0994"/>
    <w:rsid w:val="004E12DC"/>
    <w:rsid w:val="004E23C3"/>
    <w:rsid w:val="004F03F3"/>
    <w:rsid w:val="00506613"/>
    <w:rsid w:val="00515C98"/>
    <w:rsid w:val="0051701B"/>
    <w:rsid w:val="00536365"/>
    <w:rsid w:val="005462D9"/>
    <w:rsid w:val="00603B79"/>
    <w:rsid w:val="006621BF"/>
    <w:rsid w:val="006B0F54"/>
    <w:rsid w:val="00736569"/>
    <w:rsid w:val="0073720A"/>
    <w:rsid w:val="0076151B"/>
    <w:rsid w:val="007A3B44"/>
    <w:rsid w:val="007A4485"/>
    <w:rsid w:val="007A4C88"/>
    <w:rsid w:val="007D461E"/>
    <w:rsid w:val="007D66F8"/>
    <w:rsid w:val="00831569"/>
    <w:rsid w:val="00846F45"/>
    <w:rsid w:val="00846FF1"/>
    <w:rsid w:val="00857EBF"/>
    <w:rsid w:val="008B3390"/>
    <w:rsid w:val="008D09C7"/>
    <w:rsid w:val="008D4ACA"/>
    <w:rsid w:val="009207A6"/>
    <w:rsid w:val="009478E5"/>
    <w:rsid w:val="009506F2"/>
    <w:rsid w:val="0096511B"/>
    <w:rsid w:val="00975C23"/>
    <w:rsid w:val="00A066C8"/>
    <w:rsid w:val="00A12B4C"/>
    <w:rsid w:val="00A12D5F"/>
    <w:rsid w:val="00A81065"/>
    <w:rsid w:val="00A81353"/>
    <w:rsid w:val="00A9651C"/>
    <w:rsid w:val="00AF31B9"/>
    <w:rsid w:val="00B12718"/>
    <w:rsid w:val="00B71884"/>
    <w:rsid w:val="00B925FE"/>
    <w:rsid w:val="00BA357D"/>
    <w:rsid w:val="00BB77C1"/>
    <w:rsid w:val="00BE1C42"/>
    <w:rsid w:val="00BE55A6"/>
    <w:rsid w:val="00C0145D"/>
    <w:rsid w:val="00C3061A"/>
    <w:rsid w:val="00C6594B"/>
    <w:rsid w:val="00C84308"/>
    <w:rsid w:val="00C856D1"/>
    <w:rsid w:val="00C876D3"/>
    <w:rsid w:val="00CB694B"/>
    <w:rsid w:val="00CC06BE"/>
    <w:rsid w:val="00CD0EF6"/>
    <w:rsid w:val="00CD42E0"/>
    <w:rsid w:val="00CE70A3"/>
    <w:rsid w:val="00D12FBA"/>
    <w:rsid w:val="00D9153C"/>
    <w:rsid w:val="00DC0BF1"/>
    <w:rsid w:val="00E817BC"/>
    <w:rsid w:val="00EA58FF"/>
    <w:rsid w:val="00F46609"/>
    <w:rsid w:val="00F86C3A"/>
    <w:rsid w:val="00F879C2"/>
    <w:rsid w:val="00FD2BF3"/>
    <w:rsid w:val="00FF57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6569"/>
    <w:pPr>
      <w:ind w:left="720"/>
      <w:contextualSpacing/>
    </w:pPr>
  </w:style>
  <w:style w:type="table" w:styleId="Grilledutableau">
    <w:name w:val="Table Grid"/>
    <w:basedOn w:val="TableauNormal"/>
    <w:uiPriority w:val="59"/>
    <w:rsid w:val="00515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515C98"/>
    <w:rPr>
      <w:color w:val="808080"/>
    </w:rPr>
  </w:style>
  <w:style w:type="paragraph" w:styleId="Textedebulles">
    <w:name w:val="Balloon Text"/>
    <w:basedOn w:val="Normal"/>
    <w:link w:val="TextedebullesCar"/>
    <w:uiPriority w:val="99"/>
    <w:semiHidden/>
    <w:unhideWhenUsed/>
    <w:rsid w:val="00515C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C98"/>
    <w:rPr>
      <w:rFonts w:ascii="Tahoma" w:hAnsi="Tahoma" w:cs="Tahoma"/>
      <w:sz w:val="16"/>
      <w:szCs w:val="16"/>
    </w:rPr>
  </w:style>
  <w:style w:type="paragraph" w:styleId="En-tte">
    <w:name w:val="header"/>
    <w:basedOn w:val="Normal"/>
    <w:link w:val="En-tteCar"/>
    <w:uiPriority w:val="99"/>
    <w:unhideWhenUsed/>
    <w:rsid w:val="00BA357D"/>
    <w:pPr>
      <w:tabs>
        <w:tab w:val="center" w:pos="4536"/>
        <w:tab w:val="right" w:pos="9072"/>
      </w:tabs>
      <w:spacing w:after="0" w:line="240" w:lineRule="auto"/>
    </w:pPr>
  </w:style>
  <w:style w:type="character" w:customStyle="1" w:styleId="En-tteCar">
    <w:name w:val="En-tête Car"/>
    <w:basedOn w:val="Policepardfaut"/>
    <w:link w:val="En-tte"/>
    <w:uiPriority w:val="99"/>
    <w:rsid w:val="00BA357D"/>
  </w:style>
  <w:style w:type="paragraph" w:styleId="Pieddepage">
    <w:name w:val="footer"/>
    <w:basedOn w:val="Normal"/>
    <w:link w:val="PieddepageCar"/>
    <w:uiPriority w:val="99"/>
    <w:unhideWhenUsed/>
    <w:rsid w:val="00BA35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357D"/>
  </w:style>
  <w:style w:type="paragraph" w:styleId="Notedebasdepage">
    <w:name w:val="footnote text"/>
    <w:basedOn w:val="Normal"/>
    <w:link w:val="NotedebasdepageCar"/>
    <w:uiPriority w:val="99"/>
    <w:semiHidden/>
    <w:unhideWhenUsed/>
    <w:rsid w:val="00CD42E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42E0"/>
    <w:rPr>
      <w:sz w:val="20"/>
      <w:szCs w:val="20"/>
    </w:rPr>
  </w:style>
  <w:style w:type="character" w:styleId="Appelnotedebasdep">
    <w:name w:val="footnote reference"/>
    <w:basedOn w:val="Policepardfaut"/>
    <w:uiPriority w:val="99"/>
    <w:semiHidden/>
    <w:unhideWhenUsed/>
    <w:rsid w:val="00CD42E0"/>
    <w:rPr>
      <w:vertAlign w:val="superscript"/>
    </w:rPr>
  </w:style>
  <w:style w:type="character" w:styleId="Lienhypertexte">
    <w:name w:val="Hyperlink"/>
    <w:basedOn w:val="Policepardfaut"/>
    <w:uiPriority w:val="99"/>
    <w:unhideWhenUsed/>
    <w:rsid w:val="00846F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6569"/>
    <w:pPr>
      <w:ind w:left="720"/>
      <w:contextualSpacing/>
    </w:pPr>
  </w:style>
  <w:style w:type="table" w:styleId="Grilledutableau">
    <w:name w:val="Table Grid"/>
    <w:basedOn w:val="TableauNormal"/>
    <w:uiPriority w:val="59"/>
    <w:rsid w:val="00515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515C98"/>
    <w:rPr>
      <w:color w:val="808080"/>
    </w:rPr>
  </w:style>
  <w:style w:type="paragraph" w:styleId="Textedebulles">
    <w:name w:val="Balloon Text"/>
    <w:basedOn w:val="Normal"/>
    <w:link w:val="TextedebullesCar"/>
    <w:uiPriority w:val="99"/>
    <w:semiHidden/>
    <w:unhideWhenUsed/>
    <w:rsid w:val="00515C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C98"/>
    <w:rPr>
      <w:rFonts w:ascii="Tahoma" w:hAnsi="Tahoma" w:cs="Tahoma"/>
      <w:sz w:val="16"/>
      <w:szCs w:val="16"/>
    </w:rPr>
  </w:style>
  <w:style w:type="paragraph" w:styleId="En-tte">
    <w:name w:val="header"/>
    <w:basedOn w:val="Normal"/>
    <w:link w:val="En-tteCar"/>
    <w:uiPriority w:val="99"/>
    <w:unhideWhenUsed/>
    <w:rsid w:val="00BA357D"/>
    <w:pPr>
      <w:tabs>
        <w:tab w:val="center" w:pos="4536"/>
        <w:tab w:val="right" w:pos="9072"/>
      </w:tabs>
      <w:spacing w:after="0" w:line="240" w:lineRule="auto"/>
    </w:pPr>
  </w:style>
  <w:style w:type="character" w:customStyle="1" w:styleId="En-tteCar">
    <w:name w:val="En-tête Car"/>
    <w:basedOn w:val="Policepardfaut"/>
    <w:link w:val="En-tte"/>
    <w:uiPriority w:val="99"/>
    <w:rsid w:val="00BA357D"/>
  </w:style>
  <w:style w:type="paragraph" w:styleId="Pieddepage">
    <w:name w:val="footer"/>
    <w:basedOn w:val="Normal"/>
    <w:link w:val="PieddepageCar"/>
    <w:uiPriority w:val="99"/>
    <w:unhideWhenUsed/>
    <w:rsid w:val="00BA35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357D"/>
  </w:style>
  <w:style w:type="paragraph" w:styleId="Notedebasdepage">
    <w:name w:val="footnote text"/>
    <w:basedOn w:val="Normal"/>
    <w:link w:val="NotedebasdepageCar"/>
    <w:uiPriority w:val="99"/>
    <w:semiHidden/>
    <w:unhideWhenUsed/>
    <w:rsid w:val="00CD42E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42E0"/>
    <w:rPr>
      <w:sz w:val="20"/>
      <w:szCs w:val="20"/>
    </w:rPr>
  </w:style>
  <w:style w:type="character" w:styleId="Appelnotedebasdep">
    <w:name w:val="footnote reference"/>
    <w:basedOn w:val="Policepardfaut"/>
    <w:uiPriority w:val="99"/>
    <w:semiHidden/>
    <w:unhideWhenUsed/>
    <w:rsid w:val="00CD42E0"/>
    <w:rPr>
      <w:vertAlign w:val="superscript"/>
    </w:rPr>
  </w:style>
  <w:style w:type="character" w:styleId="Lienhypertexte">
    <w:name w:val="Hyperlink"/>
    <w:basedOn w:val="Policepardfaut"/>
    <w:uiPriority w:val="99"/>
    <w:unhideWhenUsed/>
    <w:rsid w:val="00846F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09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onr@idrrim.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98E43-6F2D-45A7-A3EC-1D70895E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1971</Words>
  <Characters>10844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Idrrim_2</dc:creator>
  <cp:lastModifiedBy>IDRRIM</cp:lastModifiedBy>
  <cp:revision>3</cp:revision>
  <cp:lastPrinted>2018-03-13T14:35:00Z</cp:lastPrinted>
  <dcterms:created xsi:type="dcterms:W3CDTF">2018-07-04T12:23:00Z</dcterms:created>
  <dcterms:modified xsi:type="dcterms:W3CDTF">2018-07-04T12:25:00Z</dcterms:modified>
</cp:coreProperties>
</file>